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F693" w14:textId="3DBE351A" w:rsidR="00745BEB" w:rsidRPr="00AB3669" w:rsidRDefault="0097026C" w:rsidP="009D66FC">
      <w:pPr>
        <w:pStyle w:val="Prrafodelista"/>
        <w:numPr>
          <w:ilvl w:val="0"/>
          <w:numId w:val="5"/>
        </w:numPr>
        <w:jc w:val="both"/>
        <w:rPr>
          <w:rFonts w:ascii="Arial" w:hAnsi="Arial" w:cs="Arial"/>
          <w:b/>
          <w:sz w:val="22"/>
          <w:szCs w:val="22"/>
        </w:rPr>
      </w:pPr>
      <w:r w:rsidRPr="00AB3669">
        <w:rPr>
          <w:rFonts w:ascii="Arial" w:hAnsi="Arial" w:cs="Arial"/>
          <w:b/>
          <w:sz w:val="22"/>
          <w:szCs w:val="22"/>
        </w:rPr>
        <w:t>PROPÓ</w:t>
      </w:r>
      <w:r w:rsidR="00745BEB" w:rsidRPr="00AB3669">
        <w:rPr>
          <w:rFonts w:ascii="Arial" w:hAnsi="Arial" w:cs="Arial"/>
          <w:b/>
          <w:sz w:val="22"/>
          <w:szCs w:val="22"/>
        </w:rPr>
        <w:t>SITO</w:t>
      </w:r>
      <w:r w:rsidR="00C9749D">
        <w:rPr>
          <w:rFonts w:ascii="Arial" w:hAnsi="Arial" w:cs="Arial"/>
          <w:b/>
          <w:sz w:val="22"/>
          <w:szCs w:val="22"/>
        </w:rPr>
        <w:t xml:space="preserve">: </w:t>
      </w:r>
      <w:r w:rsidR="008709FA" w:rsidRPr="008709FA">
        <w:rPr>
          <w:rFonts w:ascii="Arial" w:hAnsi="Arial" w:cs="Arial"/>
          <w:bCs/>
          <w:sz w:val="22"/>
          <w:szCs w:val="22"/>
        </w:rPr>
        <w:t>Evaluar los contenidos que serán de uso de la Administración Municipal a través de sus diferentes canales de comunicación con la comunidad, para garantizar el adecuado uso de la imagen, texto o sonido, y que estos estén en concordancia con la imagen institucional</w:t>
      </w:r>
      <w:r w:rsidR="008709FA" w:rsidRPr="008709FA">
        <w:rPr>
          <w:rFonts w:ascii="Arial" w:hAnsi="Arial" w:cs="Arial"/>
          <w:b/>
          <w:sz w:val="22"/>
          <w:szCs w:val="22"/>
        </w:rPr>
        <w:t>.</w:t>
      </w:r>
    </w:p>
    <w:p w14:paraId="6C24496E" w14:textId="77777777" w:rsidR="00B211F4" w:rsidRPr="00AB3669" w:rsidRDefault="00B211F4" w:rsidP="009D66FC">
      <w:pPr>
        <w:pStyle w:val="Prrafodelista"/>
        <w:jc w:val="both"/>
        <w:rPr>
          <w:rFonts w:ascii="Arial" w:hAnsi="Arial" w:cs="Arial"/>
          <w:b/>
          <w:sz w:val="22"/>
          <w:szCs w:val="22"/>
        </w:rPr>
      </w:pPr>
    </w:p>
    <w:p w14:paraId="4721ED9B" w14:textId="4E6A33DE" w:rsidR="00745BEB" w:rsidRPr="00AB3669" w:rsidRDefault="00745BEB" w:rsidP="009D66FC">
      <w:pPr>
        <w:pStyle w:val="Prrafodelista"/>
        <w:numPr>
          <w:ilvl w:val="0"/>
          <w:numId w:val="5"/>
        </w:numPr>
        <w:jc w:val="both"/>
        <w:rPr>
          <w:rFonts w:ascii="Arial" w:hAnsi="Arial" w:cs="Arial"/>
          <w:b/>
          <w:sz w:val="22"/>
          <w:szCs w:val="22"/>
        </w:rPr>
      </w:pPr>
      <w:r w:rsidRPr="00AB3669">
        <w:rPr>
          <w:rFonts w:ascii="Arial" w:hAnsi="Arial" w:cs="Arial"/>
          <w:b/>
          <w:sz w:val="22"/>
          <w:szCs w:val="22"/>
        </w:rPr>
        <w:t>ALCANCE</w:t>
      </w:r>
      <w:r w:rsidR="00C9749D">
        <w:rPr>
          <w:rFonts w:ascii="Arial" w:hAnsi="Arial" w:cs="Arial"/>
          <w:b/>
          <w:sz w:val="22"/>
          <w:szCs w:val="22"/>
        </w:rPr>
        <w:t xml:space="preserve">: </w:t>
      </w:r>
      <w:r w:rsidR="00C9749D">
        <w:rPr>
          <w:rFonts w:ascii="Arial" w:hAnsi="Arial" w:cs="Arial"/>
          <w:bCs/>
          <w:sz w:val="22"/>
          <w:szCs w:val="22"/>
        </w:rPr>
        <w:t>Aplica a todos los procesos</w:t>
      </w:r>
      <w:r w:rsidR="008709FA">
        <w:rPr>
          <w:rFonts w:ascii="Arial" w:hAnsi="Arial" w:cs="Arial"/>
          <w:bCs/>
          <w:sz w:val="22"/>
          <w:szCs w:val="22"/>
        </w:rPr>
        <w:t xml:space="preserve"> del Sistema de Gestión. </w:t>
      </w:r>
    </w:p>
    <w:p w14:paraId="7BA53BD5" w14:textId="77777777" w:rsidR="00B211F4" w:rsidRPr="00AB3669" w:rsidRDefault="00B211F4" w:rsidP="009D66FC">
      <w:pPr>
        <w:jc w:val="both"/>
        <w:rPr>
          <w:rFonts w:ascii="Arial" w:hAnsi="Arial" w:cs="Arial"/>
          <w:b/>
          <w:sz w:val="22"/>
          <w:szCs w:val="22"/>
        </w:rPr>
      </w:pPr>
    </w:p>
    <w:p w14:paraId="0CF54322" w14:textId="069E61A2" w:rsidR="00745BEB" w:rsidRDefault="00745BEB" w:rsidP="009D66FC">
      <w:pPr>
        <w:pStyle w:val="Prrafodelista"/>
        <w:numPr>
          <w:ilvl w:val="0"/>
          <w:numId w:val="5"/>
        </w:numPr>
        <w:jc w:val="both"/>
        <w:rPr>
          <w:rFonts w:ascii="Arial" w:hAnsi="Arial" w:cs="Arial"/>
          <w:b/>
          <w:sz w:val="22"/>
          <w:szCs w:val="22"/>
        </w:rPr>
      </w:pPr>
      <w:r w:rsidRPr="00AB3669">
        <w:rPr>
          <w:rFonts w:ascii="Arial" w:hAnsi="Arial" w:cs="Arial"/>
          <w:b/>
          <w:sz w:val="22"/>
          <w:szCs w:val="22"/>
        </w:rPr>
        <w:t>DEFINICIONES</w:t>
      </w:r>
      <w:r w:rsidR="0047322D">
        <w:rPr>
          <w:rFonts w:ascii="Arial" w:hAnsi="Arial" w:cs="Arial"/>
          <w:b/>
          <w:sz w:val="22"/>
          <w:szCs w:val="22"/>
        </w:rPr>
        <w:t>:</w:t>
      </w:r>
    </w:p>
    <w:p w14:paraId="38E0CD14" w14:textId="77777777" w:rsidR="00C9749D" w:rsidRPr="00C9749D" w:rsidRDefault="00C9749D" w:rsidP="009D66FC">
      <w:pPr>
        <w:pStyle w:val="Prrafodelista"/>
        <w:jc w:val="both"/>
        <w:rPr>
          <w:rFonts w:ascii="Arial" w:hAnsi="Arial" w:cs="Arial"/>
          <w:b/>
          <w:sz w:val="22"/>
          <w:szCs w:val="22"/>
        </w:rPr>
      </w:pPr>
    </w:p>
    <w:p w14:paraId="66F5915A" w14:textId="20DB583D" w:rsidR="008709FA" w:rsidRDefault="008709FA" w:rsidP="009D66FC">
      <w:pPr>
        <w:pStyle w:val="Prrafodelista"/>
        <w:numPr>
          <w:ilvl w:val="1"/>
          <w:numId w:val="13"/>
        </w:numPr>
        <w:jc w:val="both"/>
        <w:rPr>
          <w:rFonts w:ascii="Arial" w:hAnsi="Arial" w:cs="Arial"/>
          <w:b/>
          <w:sz w:val="22"/>
          <w:szCs w:val="22"/>
        </w:rPr>
      </w:pPr>
      <w:r>
        <w:rPr>
          <w:rFonts w:ascii="Arial" w:hAnsi="Arial" w:cs="Arial"/>
          <w:b/>
          <w:sz w:val="22"/>
          <w:szCs w:val="22"/>
        </w:rPr>
        <w:t xml:space="preserve">Diseño de pieza: </w:t>
      </w:r>
      <w:r>
        <w:rPr>
          <w:rFonts w:ascii="Arial" w:hAnsi="Arial" w:cs="Arial"/>
          <w:bCs/>
          <w:sz w:val="22"/>
          <w:szCs w:val="22"/>
        </w:rPr>
        <w:t>Creación de un archivo, documento o imagen que contiene la información más relevante que se desea difundir. Esta información está organizada de manera clara y creativa de tal forma que sea fácil de comprender. Las piezas gráficas podrán ser difundidas de manera física o digital.</w:t>
      </w:r>
    </w:p>
    <w:p w14:paraId="75D60F25" w14:textId="77777777" w:rsidR="008709FA" w:rsidRDefault="008709FA" w:rsidP="009D66FC">
      <w:pPr>
        <w:ind w:left="720"/>
        <w:jc w:val="both"/>
        <w:rPr>
          <w:rFonts w:ascii="Arial" w:hAnsi="Arial" w:cs="Arial"/>
          <w:b/>
          <w:sz w:val="22"/>
          <w:szCs w:val="22"/>
        </w:rPr>
      </w:pPr>
      <w:r>
        <w:rPr>
          <w:rFonts w:ascii="Arial" w:hAnsi="Arial" w:cs="Arial"/>
          <w:bCs/>
          <w:sz w:val="22"/>
          <w:szCs w:val="22"/>
        </w:rPr>
        <w:t xml:space="preserve"> </w:t>
      </w:r>
    </w:p>
    <w:p w14:paraId="300FFC66" w14:textId="77777777" w:rsidR="008709FA" w:rsidRDefault="008709FA" w:rsidP="009D66FC">
      <w:pPr>
        <w:pStyle w:val="Prrafodelista"/>
        <w:numPr>
          <w:ilvl w:val="1"/>
          <w:numId w:val="13"/>
        </w:numPr>
        <w:jc w:val="both"/>
        <w:rPr>
          <w:rFonts w:ascii="Arial" w:hAnsi="Arial" w:cs="Arial"/>
          <w:b/>
          <w:sz w:val="22"/>
          <w:szCs w:val="22"/>
        </w:rPr>
      </w:pPr>
      <w:r>
        <w:rPr>
          <w:rFonts w:ascii="Arial" w:hAnsi="Arial" w:cs="Arial"/>
          <w:b/>
          <w:sz w:val="22"/>
          <w:szCs w:val="22"/>
        </w:rPr>
        <w:t xml:space="preserve">Redes sociales: </w:t>
      </w:r>
      <w:r>
        <w:rPr>
          <w:rFonts w:ascii="Arial" w:hAnsi="Arial" w:cs="Arial"/>
          <w:bCs/>
          <w:sz w:val="22"/>
          <w:szCs w:val="22"/>
        </w:rPr>
        <w:t xml:space="preserve">plataformas digitales donde se puede interactuar con la comunidad a través de la generación de contenidos que allí se comparte. </w:t>
      </w:r>
    </w:p>
    <w:p w14:paraId="6EC220A1" w14:textId="77777777" w:rsidR="008709FA" w:rsidRPr="008709FA" w:rsidRDefault="008709FA" w:rsidP="009D66FC">
      <w:pPr>
        <w:jc w:val="both"/>
        <w:rPr>
          <w:rFonts w:ascii="Arial" w:hAnsi="Arial" w:cs="Arial"/>
          <w:b/>
          <w:sz w:val="22"/>
          <w:szCs w:val="22"/>
        </w:rPr>
      </w:pPr>
    </w:p>
    <w:p w14:paraId="286AA98A" w14:textId="77777777" w:rsidR="008709FA" w:rsidRDefault="008709FA" w:rsidP="009D66FC">
      <w:pPr>
        <w:pStyle w:val="Prrafodelista"/>
        <w:numPr>
          <w:ilvl w:val="1"/>
          <w:numId w:val="13"/>
        </w:numPr>
        <w:jc w:val="both"/>
        <w:rPr>
          <w:rFonts w:ascii="Arial" w:hAnsi="Arial" w:cs="Arial"/>
          <w:b/>
          <w:sz w:val="22"/>
          <w:szCs w:val="22"/>
        </w:rPr>
      </w:pPr>
      <w:r>
        <w:rPr>
          <w:rFonts w:ascii="Arial" w:hAnsi="Arial" w:cs="Arial"/>
          <w:b/>
          <w:sz w:val="22"/>
          <w:szCs w:val="22"/>
        </w:rPr>
        <w:t xml:space="preserve">Estados: </w:t>
      </w:r>
      <w:r>
        <w:rPr>
          <w:rFonts w:ascii="Arial" w:hAnsi="Arial" w:cs="Arial"/>
          <w:bCs/>
          <w:sz w:val="22"/>
          <w:szCs w:val="22"/>
        </w:rPr>
        <w:t xml:space="preserve">es una herramienta de las redes sociales donde se puede compartir información de manera temporal con una duración del contenido de 24 horas. A pesar de su corta duración tiene mayor alcance que las publicaciones permanentes. Este recurso es utilizado para recordar eventos próximos o contenidos de difusión rápida.  </w:t>
      </w:r>
    </w:p>
    <w:p w14:paraId="1EF6E016" w14:textId="77777777" w:rsidR="008709FA" w:rsidRDefault="008709FA" w:rsidP="009D66FC">
      <w:pPr>
        <w:pStyle w:val="Prrafodelista"/>
        <w:jc w:val="both"/>
        <w:rPr>
          <w:rFonts w:ascii="Arial" w:hAnsi="Arial" w:cs="Arial"/>
          <w:b/>
          <w:sz w:val="22"/>
          <w:szCs w:val="22"/>
        </w:rPr>
      </w:pPr>
    </w:p>
    <w:p w14:paraId="7FFF745F" w14:textId="77777777" w:rsidR="008709FA" w:rsidRDefault="008709FA" w:rsidP="009D66FC">
      <w:pPr>
        <w:pStyle w:val="Prrafodelista"/>
        <w:numPr>
          <w:ilvl w:val="1"/>
          <w:numId w:val="13"/>
        </w:numPr>
        <w:jc w:val="both"/>
        <w:rPr>
          <w:rFonts w:ascii="Arial" w:hAnsi="Arial" w:cs="Arial"/>
          <w:b/>
          <w:sz w:val="22"/>
          <w:szCs w:val="22"/>
        </w:rPr>
      </w:pPr>
      <w:r>
        <w:rPr>
          <w:rFonts w:ascii="Arial" w:hAnsi="Arial" w:cs="Arial"/>
          <w:b/>
          <w:sz w:val="22"/>
          <w:szCs w:val="22"/>
        </w:rPr>
        <w:t xml:space="preserve">Publicación: </w:t>
      </w:r>
      <w:r>
        <w:rPr>
          <w:rFonts w:ascii="Arial" w:hAnsi="Arial" w:cs="Arial"/>
          <w:bCs/>
          <w:sz w:val="22"/>
          <w:szCs w:val="22"/>
        </w:rPr>
        <w:t xml:space="preserve">es una herramienta de las redes sociales donde se puede compartir información que quedará permanentemente en el perfil desde el cual se realice esta acción. Con este recurso la comunidad digital puede interactuar directamente con el contenido. </w:t>
      </w:r>
    </w:p>
    <w:p w14:paraId="06204C30" w14:textId="77777777" w:rsidR="008709FA" w:rsidRDefault="008709FA" w:rsidP="009D66FC">
      <w:pPr>
        <w:pStyle w:val="Prrafodelista"/>
        <w:jc w:val="both"/>
        <w:rPr>
          <w:rFonts w:ascii="Arial" w:hAnsi="Arial" w:cs="Arial"/>
          <w:b/>
          <w:sz w:val="22"/>
          <w:szCs w:val="22"/>
        </w:rPr>
      </w:pPr>
    </w:p>
    <w:p w14:paraId="201781AA" w14:textId="43B707BA" w:rsidR="008709FA" w:rsidRPr="008709FA" w:rsidRDefault="008709FA" w:rsidP="009D66FC">
      <w:pPr>
        <w:pStyle w:val="Prrafodelista"/>
        <w:numPr>
          <w:ilvl w:val="1"/>
          <w:numId w:val="13"/>
        </w:numPr>
        <w:jc w:val="both"/>
        <w:rPr>
          <w:rFonts w:ascii="Arial" w:hAnsi="Arial" w:cs="Arial"/>
          <w:b/>
          <w:sz w:val="22"/>
          <w:szCs w:val="22"/>
        </w:rPr>
      </w:pPr>
      <w:proofErr w:type="spellStart"/>
      <w:r>
        <w:rPr>
          <w:rFonts w:ascii="Arial" w:hAnsi="Arial" w:cs="Arial"/>
          <w:b/>
          <w:sz w:val="22"/>
          <w:szCs w:val="22"/>
        </w:rPr>
        <w:t>Copy</w:t>
      </w:r>
      <w:proofErr w:type="spellEnd"/>
      <w:r>
        <w:rPr>
          <w:rFonts w:ascii="Arial" w:hAnsi="Arial" w:cs="Arial"/>
          <w:b/>
          <w:sz w:val="22"/>
          <w:szCs w:val="22"/>
        </w:rPr>
        <w:t xml:space="preserve">: </w:t>
      </w:r>
      <w:r>
        <w:rPr>
          <w:rFonts w:ascii="Arial" w:hAnsi="Arial" w:cs="Arial"/>
          <w:bCs/>
          <w:sz w:val="22"/>
          <w:szCs w:val="22"/>
        </w:rPr>
        <w:t xml:space="preserve">frase descriptiva, similar al pie de foto, que acompaña las publicaciones de fotos y videos en las redes sociales. Esta frase deberá contar en pocas palabras las actividades que se está realizando en el contenido que será publicado. </w:t>
      </w:r>
    </w:p>
    <w:p w14:paraId="066E76A4" w14:textId="77777777" w:rsidR="008709FA" w:rsidRPr="008709FA" w:rsidRDefault="008709FA" w:rsidP="009D66FC">
      <w:pPr>
        <w:pStyle w:val="Prrafodelista"/>
        <w:jc w:val="both"/>
        <w:rPr>
          <w:rFonts w:ascii="Arial" w:hAnsi="Arial" w:cs="Arial"/>
          <w:b/>
          <w:sz w:val="22"/>
          <w:szCs w:val="22"/>
        </w:rPr>
      </w:pPr>
    </w:p>
    <w:p w14:paraId="6FEF3C7F" w14:textId="77777777" w:rsidR="008709FA" w:rsidRDefault="008709FA" w:rsidP="009D66FC">
      <w:pPr>
        <w:pStyle w:val="Prrafodelista"/>
        <w:numPr>
          <w:ilvl w:val="1"/>
          <w:numId w:val="13"/>
        </w:numPr>
        <w:jc w:val="both"/>
        <w:rPr>
          <w:rFonts w:ascii="Arial" w:hAnsi="Arial" w:cs="Arial"/>
          <w:b/>
          <w:sz w:val="22"/>
          <w:szCs w:val="22"/>
        </w:rPr>
      </w:pPr>
      <w:r>
        <w:rPr>
          <w:rFonts w:ascii="Arial" w:hAnsi="Arial" w:cs="Arial"/>
          <w:b/>
          <w:sz w:val="22"/>
          <w:szCs w:val="22"/>
        </w:rPr>
        <w:t xml:space="preserve">Producto: </w:t>
      </w:r>
      <w:r>
        <w:rPr>
          <w:rFonts w:ascii="Arial" w:hAnsi="Arial" w:cs="Arial"/>
          <w:bCs/>
          <w:sz w:val="22"/>
          <w:szCs w:val="22"/>
        </w:rPr>
        <w:t xml:space="preserve">archivo digital terminado que se entrega después del proceso de posproducción y está listo para ser publicado o difundido. </w:t>
      </w:r>
    </w:p>
    <w:p w14:paraId="2E9060A4" w14:textId="73D83656" w:rsidR="003A4443" w:rsidRDefault="003A4443" w:rsidP="009D66FC">
      <w:pPr>
        <w:jc w:val="both"/>
        <w:rPr>
          <w:rFonts w:ascii="Arial" w:hAnsi="Arial" w:cs="Arial"/>
          <w:b/>
          <w:sz w:val="22"/>
          <w:szCs w:val="22"/>
        </w:rPr>
      </w:pPr>
    </w:p>
    <w:p w14:paraId="48A97B60" w14:textId="77777777" w:rsidR="003A4443" w:rsidRPr="00AB3669" w:rsidRDefault="003A4443" w:rsidP="009D66FC">
      <w:pPr>
        <w:jc w:val="both"/>
        <w:rPr>
          <w:rFonts w:ascii="Arial" w:hAnsi="Arial" w:cs="Arial"/>
          <w:b/>
          <w:sz w:val="22"/>
          <w:szCs w:val="22"/>
        </w:rPr>
      </w:pPr>
    </w:p>
    <w:p w14:paraId="6D268340" w14:textId="77777777" w:rsidR="00745BEB" w:rsidRPr="00AB3669" w:rsidRDefault="0097026C" w:rsidP="009D66FC">
      <w:pPr>
        <w:pStyle w:val="Prrafodelista"/>
        <w:numPr>
          <w:ilvl w:val="0"/>
          <w:numId w:val="5"/>
        </w:numPr>
        <w:jc w:val="both"/>
        <w:rPr>
          <w:rFonts w:ascii="Arial" w:hAnsi="Arial" w:cs="Arial"/>
          <w:b/>
          <w:sz w:val="22"/>
          <w:szCs w:val="22"/>
        </w:rPr>
      </w:pPr>
      <w:r w:rsidRPr="00AB3669">
        <w:rPr>
          <w:rFonts w:ascii="Arial" w:hAnsi="Arial" w:cs="Arial"/>
          <w:b/>
          <w:sz w:val="22"/>
          <w:szCs w:val="22"/>
        </w:rPr>
        <w:t>ACTIVIDADES Y CÓ</w:t>
      </w:r>
      <w:r w:rsidR="00745BEB" w:rsidRPr="00AB3669">
        <w:rPr>
          <w:rFonts w:ascii="Arial" w:hAnsi="Arial" w:cs="Arial"/>
          <w:b/>
          <w:sz w:val="22"/>
          <w:szCs w:val="22"/>
        </w:rPr>
        <w:t>MO SE HACE</w:t>
      </w:r>
    </w:p>
    <w:p w14:paraId="79861DF7" w14:textId="77777777" w:rsidR="00745BEB" w:rsidRPr="0097026C" w:rsidRDefault="00745BEB" w:rsidP="009D66FC">
      <w:pPr>
        <w:ind w:left="360"/>
        <w:jc w:val="both"/>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AB3669" w:rsidRPr="007B1B91" w14:paraId="7B6A8C76" w14:textId="77777777" w:rsidTr="00BA067E">
        <w:tc>
          <w:tcPr>
            <w:tcW w:w="6521" w:type="dxa"/>
          </w:tcPr>
          <w:p w14:paraId="29388657" w14:textId="77777777" w:rsidR="00AB3669" w:rsidRPr="007B1B91" w:rsidRDefault="00AB3669" w:rsidP="009D66FC">
            <w:pPr>
              <w:jc w:val="both"/>
              <w:rPr>
                <w:rFonts w:ascii="Arial" w:hAnsi="Arial" w:cs="Arial"/>
                <w:b/>
                <w:sz w:val="22"/>
                <w:szCs w:val="22"/>
              </w:rPr>
            </w:pPr>
            <w:r w:rsidRPr="007B1B91">
              <w:rPr>
                <w:rFonts w:ascii="Arial" w:hAnsi="Arial" w:cs="Arial"/>
                <w:b/>
                <w:sz w:val="22"/>
                <w:szCs w:val="22"/>
              </w:rPr>
              <w:t>ACTIVIDADES</w:t>
            </w:r>
          </w:p>
        </w:tc>
        <w:tc>
          <w:tcPr>
            <w:tcW w:w="2454" w:type="dxa"/>
            <w:vAlign w:val="center"/>
          </w:tcPr>
          <w:p w14:paraId="788689F3" w14:textId="77777777" w:rsidR="00AB3669" w:rsidRPr="007B1B91" w:rsidRDefault="00AB3669" w:rsidP="009D66FC">
            <w:pPr>
              <w:jc w:val="both"/>
              <w:rPr>
                <w:rFonts w:ascii="Arial" w:hAnsi="Arial" w:cs="Arial"/>
                <w:b/>
                <w:sz w:val="22"/>
                <w:szCs w:val="22"/>
              </w:rPr>
            </w:pPr>
            <w:r w:rsidRPr="007B1B91">
              <w:rPr>
                <w:rFonts w:ascii="Arial" w:hAnsi="Arial" w:cs="Arial"/>
                <w:b/>
                <w:sz w:val="22"/>
                <w:szCs w:val="22"/>
              </w:rPr>
              <w:t>CONTROLES /</w:t>
            </w:r>
          </w:p>
          <w:p w14:paraId="5C672104" w14:textId="77777777" w:rsidR="00AB3669" w:rsidRPr="007B1B91" w:rsidRDefault="00AB3669" w:rsidP="009D66FC">
            <w:pPr>
              <w:jc w:val="both"/>
              <w:rPr>
                <w:rFonts w:ascii="Arial" w:hAnsi="Arial" w:cs="Arial"/>
                <w:b/>
                <w:sz w:val="22"/>
                <w:szCs w:val="22"/>
              </w:rPr>
            </w:pPr>
            <w:r w:rsidRPr="007B1B91">
              <w:rPr>
                <w:rFonts w:ascii="Arial" w:hAnsi="Arial" w:cs="Arial"/>
                <w:b/>
                <w:sz w:val="22"/>
                <w:szCs w:val="22"/>
              </w:rPr>
              <w:t>REGISTRO</w:t>
            </w:r>
          </w:p>
        </w:tc>
      </w:tr>
      <w:tr w:rsidR="00AB3669" w:rsidRPr="007B1B91" w14:paraId="50E8910C" w14:textId="77777777" w:rsidTr="00BA067E">
        <w:tc>
          <w:tcPr>
            <w:tcW w:w="6521" w:type="dxa"/>
          </w:tcPr>
          <w:p w14:paraId="34D29CD0" w14:textId="511530B6" w:rsidR="008709FA" w:rsidRDefault="008709FA" w:rsidP="009D66FC">
            <w:pPr>
              <w:jc w:val="both"/>
              <w:rPr>
                <w:rFonts w:ascii="Arial" w:hAnsi="Arial" w:cs="Arial"/>
                <w:sz w:val="22"/>
                <w:szCs w:val="22"/>
              </w:rPr>
            </w:pPr>
            <w:r>
              <w:rPr>
                <w:rFonts w:ascii="Arial" w:hAnsi="Arial" w:cs="Arial"/>
                <w:sz w:val="22"/>
                <w:szCs w:val="22"/>
              </w:rPr>
              <w:t>El SOLICITANTE enviará el formato</w:t>
            </w:r>
            <w:r w:rsidR="009D66FC">
              <w:rPr>
                <w:rFonts w:ascii="Arial" w:hAnsi="Arial" w:cs="Arial"/>
                <w:sz w:val="22"/>
                <w:szCs w:val="22"/>
              </w:rPr>
              <w:t xml:space="preserve"> a través de correo electrónico</w:t>
            </w:r>
            <w:r>
              <w:rPr>
                <w:rFonts w:ascii="Arial" w:hAnsi="Arial" w:cs="Arial"/>
                <w:sz w:val="22"/>
                <w:szCs w:val="22"/>
              </w:rPr>
              <w:t xml:space="preserve"> a la oficina de comunicaciones con un mínimo de 2 días hábiles de anterioridad, diligenciando todos los campos que no se encuentran sombreados con azul, donde se requiere la información sobre la publicación. Los campos restantes deberán </w:t>
            </w:r>
            <w:r>
              <w:rPr>
                <w:rFonts w:ascii="Arial" w:hAnsi="Arial" w:cs="Arial"/>
                <w:sz w:val="22"/>
                <w:szCs w:val="22"/>
              </w:rPr>
              <w:lastRenderedPageBreak/>
              <w:t xml:space="preserve">ser diligenciados con asesoría del ENLACE DE COMUNICACIONES. </w:t>
            </w:r>
          </w:p>
          <w:p w14:paraId="0ED6B560" w14:textId="77777777" w:rsidR="008709FA" w:rsidRDefault="008709FA" w:rsidP="009D66FC">
            <w:pPr>
              <w:jc w:val="both"/>
              <w:rPr>
                <w:rFonts w:ascii="Arial" w:hAnsi="Arial" w:cs="Arial"/>
                <w:sz w:val="22"/>
                <w:szCs w:val="22"/>
              </w:rPr>
            </w:pPr>
          </w:p>
          <w:p w14:paraId="419B8E4B" w14:textId="1D78F0B5" w:rsidR="00AB3669" w:rsidRPr="00AB3669" w:rsidRDefault="008709FA" w:rsidP="009D66FC">
            <w:pPr>
              <w:jc w:val="both"/>
              <w:rPr>
                <w:rFonts w:ascii="Arial" w:hAnsi="Arial" w:cs="Arial"/>
                <w:sz w:val="22"/>
                <w:szCs w:val="22"/>
              </w:rPr>
            </w:pPr>
            <w:r>
              <w:rPr>
                <w:rFonts w:ascii="Arial" w:hAnsi="Arial" w:cs="Arial"/>
                <w:sz w:val="22"/>
                <w:szCs w:val="22"/>
              </w:rPr>
              <w:t xml:space="preserve">Nota: esta solicitud aplica solo para los productos que no se realizaron desde la oficina de comunicaciones. </w:t>
            </w:r>
          </w:p>
        </w:tc>
        <w:tc>
          <w:tcPr>
            <w:tcW w:w="2454" w:type="dxa"/>
          </w:tcPr>
          <w:p w14:paraId="13AEA976" w14:textId="77777777" w:rsidR="008464A7" w:rsidRDefault="008464A7" w:rsidP="009D66FC">
            <w:pPr>
              <w:jc w:val="both"/>
              <w:rPr>
                <w:rFonts w:ascii="Arial" w:hAnsi="Arial" w:cs="Arial"/>
                <w:sz w:val="22"/>
                <w:szCs w:val="22"/>
              </w:rPr>
            </w:pPr>
          </w:p>
          <w:p w14:paraId="07AE9DCE" w14:textId="594DAB3A" w:rsidR="00AB3669" w:rsidRPr="007B1B91" w:rsidRDefault="008464A7" w:rsidP="009D66FC">
            <w:pPr>
              <w:jc w:val="both"/>
              <w:rPr>
                <w:rFonts w:ascii="Arial" w:hAnsi="Arial" w:cs="Arial"/>
                <w:sz w:val="22"/>
                <w:szCs w:val="22"/>
              </w:rPr>
            </w:pPr>
            <w:r>
              <w:rPr>
                <w:rFonts w:ascii="Arial" w:hAnsi="Arial" w:cs="Arial"/>
                <w:sz w:val="22"/>
                <w:szCs w:val="22"/>
              </w:rPr>
              <w:t>E-DC-F-006 Solicitud de publicación en redes s</w:t>
            </w:r>
            <w:r w:rsidRPr="008464A7">
              <w:rPr>
                <w:rFonts w:ascii="Arial" w:hAnsi="Arial" w:cs="Arial"/>
                <w:sz w:val="22"/>
                <w:szCs w:val="22"/>
              </w:rPr>
              <w:t>ociales</w:t>
            </w:r>
          </w:p>
        </w:tc>
      </w:tr>
      <w:tr w:rsidR="00AB3669" w:rsidRPr="007B1B91" w14:paraId="2327D863" w14:textId="77777777" w:rsidTr="00BA067E">
        <w:tc>
          <w:tcPr>
            <w:tcW w:w="6521" w:type="dxa"/>
          </w:tcPr>
          <w:p w14:paraId="4E4191A6" w14:textId="77777777" w:rsidR="008709FA" w:rsidRDefault="008709FA" w:rsidP="009D66FC">
            <w:pPr>
              <w:jc w:val="both"/>
              <w:rPr>
                <w:rFonts w:ascii="Arial" w:hAnsi="Arial" w:cs="Arial"/>
                <w:sz w:val="22"/>
                <w:szCs w:val="22"/>
              </w:rPr>
            </w:pPr>
            <w:r>
              <w:rPr>
                <w:rFonts w:ascii="Arial" w:hAnsi="Arial" w:cs="Arial"/>
                <w:sz w:val="22"/>
                <w:szCs w:val="22"/>
              </w:rPr>
              <w:lastRenderedPageBreak/>
              <w:t xml:space="preserve">El SOLICITANTE deberá diligenciar los siguientes campos: </w:t>
            </w:r>
          </w:p>
          <w:p w14:paraId="447D5AA1" w14:textId="1A4FCC4E" w:rsidR="008709FA" w:rsidRDefault="008709FA" w:rsidP="009D66FC">
            <w:pPr>
              <w:jc w:val="both"/>
              <w:rPr>
                <w:rFonts w:ascii="Arial" w:hAnsi="Arial" w:cs="Arial"/>
                <w:sz w:val="22"/>
                <w:szCs w:val="22"/>
              </w:rPr>
            </w:pPr>
            <w:r>
              <w:rPr>
                <w:rFonts w:ascii="Arial" w:hAnsi="Arial" w:cs="Arial"/>
                <w:sz w:val="22"/>
                <w:szCs w:val="22"/>
              </w:rPr>
              <w:t xml:space="preserve">Secretaría o dependencia – nombre del solicitante – fecha de la solicitud – temática: nombre de la información a difundir – </w:t>
            </w:r>
            <w:r w:rsidR="00FB6EAE">
              <w:rPr>
                <w:rFonts w:ascii="Arial" w:hAnsi="Arial" w:cs="Arial"/>
                <w:sz w:val="22"/>
                <w:szCs w:val="22"/>
              </w:rPr>
              <w:t>fecha de publicación – tipo de pieza</w:t>
            </w:r>
            <w:r>
              <w:rPr>
                <w:rFonts w:ascii="Arial" w:hAnsi="Arial" w:cs="Arial"/>
                <w:sz w:val="22"/>
                <w:szCs w:val="22"/>
              </w:rPr>
              <w:t xml:space="preserve"> – </w:t>
            </w:r>
            <w:proofErr w:type="spellStart"/>
            <w:r>
              <w:rPr>
                <w:rFonts w:ascii="Arial" w:hAnsi="Arial" w:cs="Arial"/>
                <w:sz w:val="22"/>
                <w:szCs w:val="22"/>
              </w:rPr>
              <w:t>copy</w:t>
            </w:r>
            <w:proofErr w:type="spellEnd"/>
            <w:r>
              <w:rPr>
                <w:rFonts w:ascii="Arial" w:hAnsi="Arial" w:cs="Arial"/>
                <w:sz w:val="22"/>
                <w:szCs w:val="22"/>
              </w:rPr>
              <w:t xml:space="preserve">. </w:t>
            </w:r>
          </w:p>
          <w:p w14:paraId="180ABDB7" w14:textId="77777777" w:rsidR="008709FA" w:rsidRDefault="008709FA" w:rsidP="009D66FC">
            <w:pPr>
              <w:jc w:val="both"/>
              <w:rPr>
                <w:rFonts w:ascii="Arial" w:hAnsi="Arial" w:cs="Arial"/>
                <w:sz w:val="22"/>
                <w:szCs w:val="22"/>
              </w:rPr>
            </w:pPr>
          </w:p>
          <w:p w14:paraId="05114F75" w14:textId="6F1CC62E" w:rsidR="00AB3669" w:rsidRPr="00AB3669" w:rsidRDefault="008709FA" w:rsidP="009D66FC">
            <w:pPr>
              <w:jc w:val="both"/>
              <w:rPr>
                <w:rFonts w:ascii="Arial" w:hAnsi="Arial" w:cs="Arial"/>
                <w:sz w:val="22"/>
                <w:szCs w:val="22"/>
              </w:rPr>
            </w:pPr>
            <w:r>
              <w:rPr>
                <w:rFonts w:ascii="Arial" w:hAnsi="Arial" w:cs="Arial"/>
                <w:sz w:val="22"/>
                <w:szCs w:val="22"/>
              </w:rPr>
              <w:t>Por último, se tendrá una casilla de observaciones que servirá para añadir alguna especificación o notas aclaratorias sobre la solicitud.</w:t>
            </w:r>
          </w:p>
        </w:tc>
        <w:tc>
          <w:tcPr>
            <w:tcW w:w="2454" w:type="dxa"/>
          </w:tcPr>
          <w:p w14:paraId="1CF48332" w14:textId="77777777" w:rsidR="008464A7" w:rsidRDefault="008464A7" w:rsidP="009D66FC">
            <w:pPr>
              <w:jc w:val="both"/>
              <w:rPr>
                <w:sz w:val="22"/>
                <w:szCs w:val="22"/>
              </w:rPr>
            </w:pPr>
          </w:p>
          <w:p w14:paraId="0421E3AB" w14:textId="6DC796E3" w:rsidR="00AB3669" w:rsidRPr="007B1B91" w:rsidRDefault="008464A7" w:rsidP="009D66FC">
            <w:pPr>
              <w:jc w:val="both"/>
              <w:rPr>
                <w:sz w:val="22"/>
                <w:szCs w:val="22"/>
              </w:rPr>
            </w:pPr>
            <w:r w:rsidRPr="008464A7">
              <w:rPr>
                <w:rFonts w:ascii="Arial" w:hAnsi="Arial" w:cs="Arial"/>
                <w:sz w:val="22"/>
                <w:szCs w:val="22"/>
              </w:rPr>
              <w:t>E-DC-F-006 Solicitud de publicación en redes social</w:t>
            </w:r>
            <w:bookmarkStart w:id="0" w:name="_GoBack"/>
            <w:bookmarkEnd w:id="0"/>
            <w:r w:rsidRPr="008464A7">
              <w:rPr>
                <w:rFonts w:ascii="Arial" w:hAnsi="Arial" w:cs="Arial"/>
                <w:sz w:val="22"/>
                <w:szCs w:val="22"/>
              </w:rPr>
              <w:t>es</w:t>
            </w:r>
          </w:p>
        </w:tc>
      </w:tr>
      <w:tr w:rsidR="00AB3669" w:rsidRPr="007B1B91" w14:paraId="23305DE6" w14:textId="77777777" w:rsidTr="00BA067E">
        <w:tc>
          <w:tcPr>
            <w:tcW w:w="6521" w:type="dxa"/>
          </w:tcPr>
          <w:p w14:paraId="4AA50975" w14:textId="0CE1CD83" w:rsidR="00AB3669" w:rsidRPr="00AB3669" w:rsidRDefault="00FB6EAE" w:rsidP="009D66FC">
            <w:pPr>
              <w:jc w:val="both"/>
              <w:rPr>
                <w:rFonts w:ascii="Arial" w:hAnsi="Arial" w:cs="Arial"/>
                <w:sz w:val="22"/>
                <w:szCs w:val="22"/>
              </w:rPr>
            </w:pPr>
            <w:r>
              <w:rPr>
                <w:rFonts w:ascii="Arial" w:hAnsi="Arial" w:cs="Arial"/>
                <w:sz w:val="22"/>
                <w:szCs w:val="22"/>
              </w:rPr>
              <w:t>El SOLICITANTE garantizará la aprobación de la solicitud para la publicación de contenido, consignando la firma del SECRETARIO DE DESPACHO al final del formato. De esta forma se asume que la actividad está validada por el secretario.</w:t>
            </w:r>
          </w:p>
        </w:tc>
        <w:tc>
          <w:tcPr>
            <w:tcW w:w="2454" w:type="dxa"/>
          </w:tcPr>
          <w:p w14:paraId="3868AFE3" w14:textId="77777777" w:rsidR="00AB3669" w:rsidRPr="007B1B91" w:rsidRDefault="00AB3669" w:rsidP="009D66FC">
            <w:pPr>
              <w:jc w:val="both"/>
              <w:rPr>
                <w:sz w:val="22"/>
                <w:szCs w:val="22"/>
              </w:rPr>
            </w:pPr>
          </w:p>
        </w:tc>
      </w:tr>
      <w:tr w:rsidR="00AB3669" w:rsidRPr="007B1B91" w14:paraId="13B93D9C" w14:textId="77777777" w:rsidTr="00BA067E">
        <w:tc>
          <w:tcPr>
            <w:tcW w:w="6521" w:type="dxa"/>
          </w:tcPr>
          <w:p w14:paraId="118F1082" w14:textId="263D4B34" w:rsidR="00AB3669" w:rsidRPr="00AB3669" w:rsidRDefault="00FB6EAE" w:rsidP="009D66FC">
            <w:pPr>
              <w:jc w:val="both"/>
              <w:rPr>
                <w:rFonts w:ascii="Arial" w:hAnsi="Arial" w:cs="Arial"/>
                <w:sz w:val="22"/>
                <w:szCs w:val="22"/>
              </w:rPr>
            </w:pPr>
            <w:r>
              <w:rPr>
                <w:rFonts w:ascii="Arial" w:hAnsi="Arial" w:cs="Arial"/>
                <w:sz w:val="22"/>
                <w:szCs w:val="22"/>
              </w:rPr>
              <w:t xml:space="preserve">Una vez se reciba la información en la oficina de comunicaciones, el ENLACE DE COMUNICACIONES, se inicia una evaluación del contenido gráfico y textual para determinar si cumple con la línea institucional y es apropiado para el contexto municipal. </w:t>
            </w:r>
          </w:p>
        </w:tc>
        <w:tc>
          <w:tcPr>
            <w:tcW w:w="2454" w:type="dxa"/>
          </w:tcPr>
          <w:p w14:paraId="3878F76F" w14:textId="77777777" w:rsidR="00AB3669" w:rsidRPr="007B1B91" w:rsidRDefault="00AB3669" w:rsidP="009D66FC">
            <w:pPr>
              <w:jc w:val="both"/>
              <w:rPr>
                <w:sz w:val="22"/>
                <w:szCs w:val="22"/>
              </w:rPr>
            </w:pPr>
          </w:p>
        </w:tc>
      </w:tr>
      <w:tr w:rsidR="00AB3669" w:rsidRPr="007B1B91" w14:paraId="772510DB" w14:textId="77777777" w:rsidTr="00BA067E">
        <w:tc>
          <w:tcPr>
            <w:tcW w:w="6521" w:type="dxa"/>
          </w:tcPr>
          <w:p w14:paraId="447D4CCF" w14:textId="1D78135D" w:rsidR="00AB3669" w:rsidRPr="00AB3669" w:rsidRDefault="00FB6EAE" w:rsidP="009D66FC">
            <w:pPr>
              <w:jc w:val="both"/>
              <w:rPr>
                <w:rFonts w:ascii="Arial" w:hAnsi="Arial" w:cs="Arial"/>
                <w:sz w:val="22"/>
                <w:szCs w:val="22"/>
              </w:rPr>
            </w:pPr>
            <w:r>
              <w:rPr>
                <w:rFonts w:ascii="Arial" w:hAnsi="Arial" w:cs="Arial"/>
                <w:sz w:val="22"/>
                <w:szCs w:val="22"/>
              </w:rPr>
              <w:t>En caso de ser aprobado el contenido o necesitar alguna modificación el ENLACE DE COMUNICACIONES informará al SOLICITANTE la fecha de entrega.</w:t>
            </w:r>
          </w:p>
        </w:tc>
        <w:tc>
          <w:tcPr>
            <w:tcW w:w="2454" w:type="dxa"/>
          </w:tcPr>
          <w:p w14:paraId="15F87173" w14:textId="77777777" w:rsidR="00AB3669" w:rsidRPr="007B1B91" w:rsidRDefault="00AB3669" w:rsidP="009D66FC">
            <w:pPr>
              <w:jc w:val="both"/>
              <w:rPr>
                <w:rFonts w:ascii="Arial" w:hAnsi="Arial" w:cs="Arial"/>
                <w:sz w:val="22"/>
                <w:szCs w:val="22"/>
              </w:rPr>
            </w:pPr>
          </w:p>
        </w:tc>
      </w:tr>
      <w:tr w:rsidR="00AB3669" w:rsidRPr="007B1B91" w14:paraId="0F88F881" w14:textId="77777777" w:rsidTr="00BA067E">
        <w:tc>
          <w:tcPr>
            <w:tcW w:w="6521" w:type="dxa"/>
          </w:tcPr>
          <w:p w14:paraId="640497B8" w14:textId="41DD78AC" w:rsidR="00AB3669" w:rsidRPr="007B1B91" w:rsidRDefault="00FB6EAE" w:rsidP="009D66FC">
            <w:pPr>
              <w:jc w:val="both"/>
              <w:rPr>
                <w:rFonts w:ascii="Arial" w:hAnsi="Arial" w:cs="Arial"/>
                <w:sz w:val="22"/>
                <w:szCs w:val="22"/>
              </w:rPr>
            </w:pPr>
            <w:r>
              <w:rPr>
                <w:rFonts w:ascii="Arial" w:hAnsi="Arial" w:cs="Arial"/>
                <w:sz w:val="22"/>
                <w:szCs w:val="22"/>
              </w:rPr>
              <w:t>El ENLACE DE COMUNICAICONES enviará el producto audiovisual o pieza gráfica a la persona encargada de la administración de las plataformas digitales para la publicación del mismo.</w:t>
            </w:r>
          </w:p>
        </w:tc>
        <w:tc>
          <w:tcPr>
            <w:tcW w:w="2454" w:type="dxa"/>
          </w:tcPr>
          <w:p w14:paraId="1F3D58EB" w14:textId="77777777" w:rsidR="00AB3669" w:rsidRPr="007B1B91" w:rsidRDefault="00AB3669" w:rsidP="009D66FC">
            <w:pPr>
              <w:jc w:val="both"/>
              <w:rPr>
                <w:sz w:val="22"/>
                <w:szCs w:val="22"/>
              </w:rPr>
            </w:pPr>
          </w:p>
        </w:tc>
      </w:tr>
    </w:tbl>
    <w:p w14:paraId="5532DC1C" w14:textId="77777777" w:rsidR="008B158F" w:rsidRPr="0097026C" w:rsidRDefault="008B158F" w:rsidP="009D66FC">
      <w:pPr>
        <w:jc w:val="both"/>
        <w:rPr>
          <w:rFonts w:ascii="Arial" w:hAnsi="Arial" w:cs="Arial"/>
          <w:sz w:val="22"/>
          <w:szCs w:val="22"/>
        </w:rPr>
      </w:pPr>
    </w:p>
    <w:p w14:paraId="50033A63" w14:textId="77777777" w:rsidR="001F4731" w:rsidRPr="006F6B56" w:rsidRDefault="001F4731" w:rsidP="009D66FC">
      <w:pPr>
        <w:tabs>
          <w:tab w:val="left" w:pos="426"/>
        </w:tabs>
        <w:ind w:left="142" w:right="-92"/>
        <w:jc w:val="both"/>
        <w:rPr>
          <w:rFonts w:ascii="Arial" w:hAnsi="Arial" w:cs="Arial"/>
          <w:b/>
          <w:sz w:val="22"/>
          <w:szCs w:val="22"/>
        </w:rPr>
      </w:pPr>
      <w:r w:rsidRPr="006F6B56">
        <w:rPr>
          <w:rFonts w:ascii="Arial" w:hAnsi="Arial" w:cs="Arial"/>
          <w:b/>
          <w:sz w:val="22"/>
          <w:szCs w:val="22"/>
        </w:rPr>
        <w:t>Notas de cambio</w:t>
      </w:r>
    </w:p>
    <w:p w14:paraId="26E3C16E" w14:textId="77777777" w:rsidR="001F4731" w:rsidRPr="006F6B56" w:rsidRDefault="001F4731" w:rsidP="009D66FC">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152"/>
        <w:gridCol w:w="3168"/>
        <w:gridCol w:w="3600"/>
        <w:gridCol w:w="1080"/>
      </w:tblGrid>
      <w:tr w:rsidR="001F4731" w:rsidRPr="006F6B56" w14:paraId="646CFE7B" w14:textId="77777777" w:rsidTr="009236C7">
        <w:tc>
          <w:tcPr>
            <w:tcW w:w="975" w:type="dxa"/>
            <w:tcBorders>
              <w:top w:val="single" w:sz="4" w:space="0" w:color="auto"/>
              <w:left w:val="single" w:sz="4" w:space="0" w:color="auto"/>
              <w:bottom w:val="single" w:sz="4" w:space="0" w:color="auto"/>
              <w:right w:val="single" w:sz="4" w:space="0" w:color="auto"/>
            </w:tcBorders>
            <w:vAlign w:val="center"/>
          </w:tcPr>
          <w:p w14:paraId="0A806E28" w14:textId="77777777" w:rsidR="001F4731" w:rsidRPr="006F6B56" w:rsidRDefault="001F4731" w:rsidP="009D66FC">
            <w:pPr>
              <w:jc w:val="both"/>
              <w:rPr>
                <w:rFonts w:ascii="Arial" w:hAnsi="Arial" w:cs="Arial"/>
                <w:b/>
                <w:bCs/>
                <w:sz w:val="22"/>
                <w:szCs w:val="22"/>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14:paraId="7C0EBC29" w14:textId="77777777" w:rsidR="001F4731" w:rsidRPr="006F6B56" w:rsidRDefault="001F4731" w:rsidP="009D66FC">
            <w:pPr>
              <w:jc w:val="both"/>
              <w:rPr>
                <w:rFonts w:ascii="Arial" w:hAnsi="Arial" w:cs="Arial"/>
                <w:b/>
                <w:bCs/>
                <w:sz w:val="22"/>
                <w:szCs w:val="22"/>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14:paraId="5C55639C" w14:textId="77777777" w:rsidR="001F4731" w:rsidRPr="006F6B56" w:rsidRDefault="001F4731" w:rsidP="009D66FC">
            <w:pPr>
              <w:jc w:val="both"/>
              <w:rPr>
                <w:rFonts w:ascii="Arial" w:hAnsi="Arial" w:cs="Arial"/>
                <w:b/>
                <w:bCs/>
                <w:sz w:val="22"/>
                <w:szCs w:val="22"/>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14:paraId="52DB351B" w14:textId="77777777" w:rsidR="001F4731" w:rsidRPr="006F6B56" w:rsidRDefault="001F4731" w:rsidP="009D66FC">
            <w:pPr>
              <w:jc w:val="both"/>
              <w:rPr>
                <w:rFonts w:ascii="Arial" w:hAnsi="Arial" w:cs="Arial"/>
                <w:b/>
                <w:bCs/>
                <w:sz w:val="22"/>
                <w:szCs w:val="22"/>
              </w:rPr>
            </w:pPr>
            <w:r w:rsidRPr="006F6B56">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14:paraId="3E913A0E" w14:textId="77777777" w:rsidR="001F4731" w:rsidRPr="006F6B56" w:rsidRDefault="001F4731" w:rsidP="009D66FC">
            <w:pPr>
              <w:jc w:val="both"/>
              <w:rPr>
                <w:rFonts w:ascii="Arial" w:hAnsi="Arial" w:cs="Arial"/>
                <w:b/>
                <w:bCs/>
                <w:sz w:val="22"/>
                <w:szCs w:val="22"/>
              </w:rPr>
            </w:pPr>
            <w:r w:rsidRPr="006F6B56">
              <w:rPr>
                <w:rFonts w:ascii="Arial" w:hAnsi="Arial" w:cs="Arial"/>
                <w:b/>
                <w:bCs/>
                <w:sz w:val="22"/>
                <w:szCs w:val="22"/>
              </w:rPr>
              <w:t>Versión Final</w:t>
            </w:r>
          </w:p>
        </w:tc>
      </w:tr>
      <w:tr w:rsidR="001F4731" w:rsidRPr="006F6B56" w14:paraId="5A345199" w14:textId="77777777" w:rsidTr="009236C7">
        <w:tc>
          <w:tcPr>
            <w:tcW w:w="975" w:type="dxa"/>
            <w:tcBorders>
              <w:top w:val="single" w:sz="4" w:space="0" w:color="auto"/>
              <w:left w:val="single" w:sz="4" w:space="0" w:color="auto"/>
              <w:bottom w:val="single" w:sz="4" w:space="0" w:color="auto"/>
              <w:right w:val="single" w:sz="4" w:space="0" w:color="auto"/>
            </w:tcBorders>
          </w:tcPr>
          <w:p w14:paraId="446B94E4" w14:textId="31A055FE"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6E3BD15B" w14:textId="2F2821AA"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C68559B" w14:textId="77777777"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D2E59E2" w14:textId="77777777"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3B40DD" w14:textId="31373CE6" w:rsidR="001F4731" w:rsidRPr="006F6B56" w:rsidRDefault="001F4731" w:rsidP="009D66FC">
            <w:pPr>
              <w:jc w:val="both"/>
              <w:rPr>
                <w:rFonts w:ascii="Arial" w:hAnsi="Arial" w:cs="Arial"/>
                <w:sz w:val="22"/>
                <w:szCs w:val="22"/>
                <w:lang w:val="it-IT"/>
              </w:rPr>
            </w:pPr>
          </w:p>
        </w:tc>
      </w:tr>
      <w:tr w:rsidR="001F4731" w:rsidRPr="006F6B56" w14:paraId="511BFACB" w14:textId="77777777" w:rsidTr="009236C7">
        <w:tc>
          <w:tcPr>
            <w:tcW w:w="975" w:type="dxa"/>
            <w:tcBorders>
              <w:top w:val="single" w:sz="4" w:space="0" w:color="auto"/>
              <w:left w:val="single" w:sz="4" w:space="0" w:color="auto"/>
              <w:bottom w:val="single" w:sz="4" w:space="0" w:color="auto"/>
              <w:right w:val="single" w:sz="4" w:space="0" w:color="auto"/>
            </w:tcBorders>
          </w:tcPr>
          <w:p w14:paraId="242B4967" w14:textId="75FE29CD"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2BABC0B2" w14:textId="39831D0C"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70C430E" w14:textId="14D7E544"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2C755A7C" w14:textId="4B299221"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D1D1E31" w14:textId="6F0FC5F1" w:rsidR="001F4731" w:rsidRPr="006F6B56" w:rsidRDefault="001F4731" w:rsidP="009D66FC">
            <w:pPr>
              <w:jc w:val="both"/>
              <w:rPr>
                <w:rFonts w:ascii="Arial" w:hAnsi="Arial" w:cs="Arial"/>
                <w:sz w:val="22"/>
                <w:szCs w:val="22"/>
                <w:lang w:val="it-IT"/>
              </w:rPr>
            </w:pPr>
          </w:p>
        </w:tc>
      </w:tr>
      <w:tr w:rsidR="001F4731" w:rsidRPr="006F6B56" w14:paraId="48C59BCC" w14:textId="77777777" w:rsidTr="009236C7">
        <w:tc>
          <w:tcPr>
            <w:tcW w:w="975" w:type="dxa"/>
            <w:tcBorders>
              <w:top w:val="single" w:sz="4" w:space="0" w:color="auto"/>
              <w:left w:val="single" w:sz="4" w:space="0" w:color="auto"/>
              <w:bottom w:val="single" w:sz="4" w:space="0" w:color="auto"/>
              <w:right w:val="single" w:sz="4" w:space="0" w:color="auto"/>
            </w:tcBorders>
          </w:tcPr>
          <w:p w14:paraId="3971120B" w14:textId="75D6EA5C"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1CDF0BC" w14:textId="01069D8D"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149933BE" w14:textId="169C30BE"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5462B286" w14:textId="557F7AF0"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6967A8DA" w14:textId="32969283" w:rsidR="001F4731" w:rsidRPr="006F6B56" w:rsidRDefault="001F4731" w:rsidP="009D66FC">
            <w:pPr>
              <w:jc w:val="both"/>
              <w:rPr>
                <w:rFonts w:ascii="Arial" w:hAnsi="Arial" w:cs="Arial"/>
                <w:sz w:val="22"/>
                <w:szCs w:val="22"/>
                <w:lang w:val="it-IT"/>
              </w:rPr>
            </w:pPr>
          </w:p>
        </w:tc>
      </w:tr>
      <w:tr w:rsidR="001F4731" w:rsidRPr="006F6B56" w14:paraId="7259FC8D" w14:textId="77777777" w:rsidTr="009236C7">
        <w:tc>
          <w:tcPr>
            <w:tcW w:w="975" w:type="dxa"/>
            <w:tcBorders>
              <w:top w:val="single" w:sz="4" w:space="0" w:color="auto"/>
              <w:left w:val="single" w:sz="4" w:space="0" w:color="auto"/>
              <w:bottom w:val="single" w:sz="4" w:space="0" w:color="auto"/>
              <w:right w:val="single" w:sz="4" w:space="0" w:color="auto"/>
            </w:tcBorders>
          </w:tcPr>
          <w:p w14:paraId="5FF6AA76" w14:textId="2D776257"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14F66A67" w14:textId="44A29D3F"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4C5CBCB8" w14:textId="4E3AE651"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1CC0CDBD" w14:textId="313EB88E"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BA19EE8" w14:textId="50E9B7D8" w:rsidR="001F4731" w:rsidRPr="006F6B56" w:rsidRDefault="001F4731" w:rsidP="009D66FC">
            <w:pPr>
              <w:jc w:val="both"/>
              <w:rPr>
                <w:rFonts w:ascii="Arial" w:hAnsi="Arial" w:cs="Arial"/>
                <w:sz w:val="22"/>
                <w:szCs w:val="22"/>
                <w:lang w:val="it-IT"/>
              </w:rPr>
            </w:pPr>
          </w:p>
        </w:tc>
      </w:tr>
      <w:tr w:rsidR="001F4731" w:rsidRPr="006F6B56" w14:paraId="3197F064" w14:textId="77777777" w:rsidTr="009236C7">
        <w:tc>
          <w:tcPr>
            <w:tcW w:w="975" w:type="dxa"/>
            <w:tcBorders>
              <w:top w:val="single" w:sz="4" w:space="0" w:color="auto"/>
              <w:left w:val="single" w:sz="4" w:space="0" w:color="auto"/>
              <w:bottom w:val="single" w:sz="4" w:space="0" w:color="auto"/>
              <w:right w:val="single" w:sz="4" w:space="0" w:color="auto"/>
            </w:tcBorders>
          </w:tcPr>
          <w:p w14:paraId="013A9800" w14:textId="5EA206F4"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FE5E555" w14:textId="12338C82"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19BC398" w14:textId="305A45C6"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FABA217" w14:textId="3ABE4498"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764091" w14:textId="58045F06" w:rsidR="001F4731" w:rsidRPr="006F6B56" w:rsidRDefault="001F4731" w:rsidP="009D66FC">
            <w:pPr>
              <w:jc w:val="both"/>
              <w:rPr>
                <w:rFonts w:ascii="Arial" w:hAnsi="Arial" w:cs="Arial"/>
                <w:sz w:val="22"/>
                <w:szCs w:val="22"/>
                <w:lang w:val="it-IT"/>
              </w:rPr>
            </w:pPr>
          </w:p>
        </w:tc>
      </w:tr>
      <w:tr w:rsidR="001F4731" w:rsidRPr="006F6B56" w14:paraId="39D55FEF" w14:textId="77777777" w:rsidTr="009236C7">
        <w:tc>
          <w:tcPr>
            <w:tcW w:w="975" w:type="dxa"/>
            <w:tcBorders>
              <w:top w:val="single" w:sz="4" w:space="0" w:color="auto"/>
              <w:left w:val="single" w:sz="4" w:space="0" w:color="auto"/>
              <w:bottom w:val="single" w:sz="4" w:space="0" w:color="auto"/>
              <w:right w:val="single" w:sz="4" w:space="0" w:color="auto"/>
            </w:tcBorders>
          </w:tcPr>
          <w:p w14:paraId="2CEDED98" w14:textId="5A036733" w:rsidR="001F4731" w:rsidRPr="006F6B56" w:rsidRDefault="001F4731" w:rsidP="009D66FC">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EC09BB6" w14:textId="652866FA" w:rsidR="001F4731" w:rsidRPr="006F6B56" w:rsidRDefault="001F4731" w:rsidP="009D66FC">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E22777F" w14:textId="3B8129AB" w:rsidR="001F4731" w:rsidRPr="006F6B56" w:rsidRDefault="001F4731" w:rsidP="009D66FC">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7EEB3C5" w14:textId="77777777" w:rsidR="001F4731" w:rsidRPr="006F6B56" w:rsidRDefault="001F4731" w:rsidP="009D66FC">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1B738581" w14:textId="08F1B388" w:rsidR="001F4731" w:rsidRPr="006F6B56" w:rsidRDefault="001F4731" w:rsidP="009D66FC">
            <w:pPr>
              <w:jc w:val="both"/>
              <w:rPr>
                <w:rFonts w:ascii="Arial" w:hAnsi="Arial" w:cs="Arial"/>
                <w:sz w:val="22"/>
                <w:szCs w:val="22"/>
                <w:lang w:val="it-IT"/>
              </w:rPr>
            </w:pPr>
          </w:p>
        </w:tc>
      </w:tr>
    </w:tbl>
    <w:p w14:paraId="3A382B48" w14:textId="77777777" w:rsidR="001F4731" w:rsidRPr="006F6B56" w:rsidRDefault="001F4731" w:rsidP="009D66FC">
      <w:pPr>
        <w:jc w:val="both"/>
        <w:rPr>
          <w:rFonts w:ascii="Arial" w:hAnsi="Arial" w:cs="Arial"/>
          <w:sz w:val="22"/>
          <w:szCs w:val="22"/>
        </w:rPr>
      </w:pPr>
    </w:p>
    <w:p w14:paraId="17E14C24" w14:textId="77777777" w:rsidR="001F4731" w:rsidRPr="006F6B56" w:rsidRDefault="001F4731" w:rsidP="009D66FC">
      <w:pPr>
        <w:jc w:val="both"/>
        <w:rPr>
          <w:rFonts w:ascii="Arial" w:hAnsi="Arial" w:cs="Arial"/>
          <w:sz w:val="22"/>
          <w:szCs w:val="22"/>
        </w:rPr>
      </w:pPr>
    </w:p>
    <w:p w14:paraId="3932B288" w14:textId="77777777" w:rsidR="001F4731" w:rsidRPr="006F6B56" w:rsidRDefault="001F4731" w:rsidP="009D66FC">
      <w:pPr>
        <w:jc w:val="both"/>
        <w:rPr>
          <w:rFonts w:ascii="Arial" w:hAnsi="Arial" w:cs="Arial"/>
          <w:sz w:val="22"/>
          <w:szCs w:val="22"/>
        </w:rPr>
      </w:pPr>
    </w:p>
    <w:p w14:paraId="1B32FDEF" w14:textId="77777777" w:rsidR="002B29E3" w:rsidRPr="0097026C" w:rsidRDefault="002B29E3" w:rsidP="009D66FC">
      <w:pPr>
        <w:tabs>
          <w:tab w:val="left" w:pos="426"/>
        </w:tabs>
        <w:ind w:right="-92"/>
        <w:jc w:val="both"/>
        <w:rPr>
          <w:rFonts w:ascii="Arial" w:hAnsi="Arial" w:cs="Arial"/>
          <w:b/>
          <w:sz w:val="22"/>
          <w:szCs w:val="22"/>
        </w:rPr>
      </w:pPr>
    </w:p>
    <w:sectPr w:rsidR="002B29E3" w:rsidRPr="0097026C"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0FDC" w14:textId="77777777" w:rsidR="00F56C9A" w:rsidRPr="00E363F7" w:rsidRDefault="00F56C9A" w:rsidP="00E363F7">
      <w:r>
        <w:separator/>
      </w:r>
    </w:p>
  </w:endnote>
  <w:endnote w:type="continuationSeparator" w:id="0">
    <w:p w14:paraId="4512CF11" w14:textId="77777777" w:rsidR="00F56C9A" w:rsidRPr="00E363F7" w:rsidRDefault="00F56C9A"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D063" w14:textId="77777777" w:rsidR="00F56C9A" w:rsidRPr="00E363F7" w:rsidRDefault="00F56C9A" w:rsidP="00E363F7">
      <w:r>
        <w:separator/>
      </w:r>
    </w:p>
  </w:footnote>
  <w:footnote w:type="continuationSeparator" w:id="0">
    <w:p w14:paraId="4BC82494" w14:textId="77777777" w:rsidR="00F56C9A" w:rsidRPr="00E363F7" w:rsidRDefault="00F56C9A" w:rsidP="00E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92AD" w14:textId="77777777"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320038" w:rsidRPr="009E7573" w14:paraId="027E9848" w14:textId="77777777" w:rsidTr="00267101">
      <w:trPr>
        <w:cantSplit/>
        <w:trHeight w:val="510"/>
        <w:jc w:val="center"/>
      </w:trPr>
      <w:tc>
        <w:tcPr>
          <w:tcW w:w="1925" w:type="dxa"/>
          <w:vMerge w:val="restart"/>
        </w:tcPr>
        <w:p w14:paraId="60ADF493" w14:textId="7D42BBA0" w:rsidR="00320038" w:rsidRPr="009E7573" w:rsidRDefault="008C36F0" w:rsidP="00F9239C">
          <w:pPr>
            <w:rPr>
              <w:rFonts w:ascii="Arial" w:hAnsi="Arial" w:cs="Arial"/>
              <w:b/>
              <w:bCs/>
            </w:rPr>
          </w:pPr>
          <w:r>
            <w:rPr>
              <w:noProof/>
              <w:lang w:val="en-US" w:eastAsia="en-US"/>
            </w:rPr>
            <w:drawing>
              <wp:inline distT="0" distB="0" distL="0" distR="0" wp14:anchorId="0424DD45" wp14:editId="15494229">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0A6F78B1" w14:textId="29F2E559" w:rsidR="00320038" w:rsidRPr="00926107" w:rsidRDefault="009D66FC" w:rsidP="00832060">
          <w:pPr>
            <w:jc w:val="center"/>
            <w:rPr>
              <w:rFonts w:ascii="Arial" w:hAnsi="Arial" w:cs="Arial"/>
              <w:b/>
            </w:rPr>
          </w:pPr>
          <w:r>
            <w:rPr>
              <w:rFonts w:ascii="Arial" w:hAnsi="Arial" w:cs="Arial"/>
              <w:b/>
            </w:rPr>
            <w:t>PUBLICACIÓN REDES SOCIALES</w:t>
          </w:r>
        </w:p>
      </w:tc>
      <w:tc>
        <w:tcPr>
          <w:tcW w:w="2422" w:type="dxa"/>
          <w:vAlign w:val="center"/>
        </w:tcPr>
        <w:p w14:paraId="7175E029" w14:textId="4F890B7E"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8C36F0" w:rsidRPr="008C36F0">
            <w:rPr>
              <w:rFonts w:ascii="Arial" w:hAnsi="Arial" w:cs="Arial"/>
              <w:b/>
              <w:bCs/>
              <w:sz w:val="22"/>
              <w:szCs w:val="22"/>
            </w:rPr>
            <w:t>E-DC-P-003</w:t>
          </w:r>
        </w:p>
      </w:tc>
      <w:tc>
        <w:tcPr>
          <w:tcW w:w="1327" w:type="dxa"/>
          <w:vMerge w:val="restart"/>
        </w:tcPr>
        <w:p w14:paraId="52257822" w14:textId="77777777" w:rsidR="00320038" w:rsidRPr="009E7573" w:rsidRDefault="00320038" w:rsidP="00F9239C">
          <w:pPr>
            <w:rPr>
              <w:rFonts w:ascii="Arial" w:hAnsi="Arial" w:cs="Arial"/>
              <w:b/>
              <w:bCs/>
            </w:rPr>
          </w:pPr>
          <w:r w:rsidRPr="00832060">
            <w:rPr>
              <w:rFonts w:ascii="Arial" w:hAnsi="Arial" w:cs="Arial"/>
              <w:b/>
              <w:bCs/>
              <w:noProof/>
              <w:lang w:val="en-US" w:eastAsia="en-US"/>
            </w:rPr>
            <w:drawing>
              <wp:inline distT="0" distB="0" distL="0" distR="0" wp14:anchorId="62DAC6C5" wp14:editId="7E085B44">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14:paraId="61D5FF36" w14:textId="77777777" w:rsidTr="00267101">
      <w:trPr>
        <w:cantSplit/>
        <w:trHeight w:val="510"/>
        <w:jc w:val="center"/>
      </w:trPr>
      <w:tc>
        <w:tcPr>
          <w:tcW w:w="1925" w:type="dxa"/>
          <w:vMerge/>
        </w:tcPr>
        <w:p w14:paraId="4DA4B329" w14:textId="77777777" w:rsidR="00320038" w:rsidRPr="009E7573" w:rsidRDefault="00320038" w:rsidP="00F9239C">
          <w:pPr>
            <w:rPr>
              <w:rFonts w:ascii="Arial" w:hAnsi="Arial" w:cs="Arial"/>
              <w:b/>
              <w:bCs/>
            </w:rPr>
          </w:pPr>
        </w:p>
      </w:tc>
      <w:tc>
        <w:tcPr>
          <w:tcW w:w="4268" w:type="dxa"/>
          <w:vMerge/>
          <w:vAlign w:val="center"/>
        </w:tcPr>
        <w:p w14:paraId="4279FDCB" w14:textId="77777777" w:rsidR="00320038" w:rsidRPr="009E7573" w:rsidRDefault="00320038" w:rsidP="00F9239C">
          <w:pPr>
            <w:rPr>
              <w:rFonts w:ascii="Arial" w:hAnsi="Arial" w:cs="Arial"/>
              <w:b/>
              <w:bCs/>
            </w:rPr>
          </w:pPr>
        </w:p>
      </w:tc>
      <w:tc>
        <w:tcPr>
          <w:tcW w:w="2422" w:type="dxa"/>
          <w:vAlign w:val="center"/>
        </w:tcPr>
        <w:p w14:paraId="5D0A33AE" w14:textId="199ACC05" w:rsidR="00320038" w:rsidRPr="009E7573" w:rsidRDefault="00320038" w:rsidP="00832060">
          <w:pPr>
            <w:rPr>
              <w:rFonts w:ascii="Arial" w:hAnsi="Arial" w:cs="Arial"/>
              <w:b/>
              <w:bCs/>
            </w:rPr>
          </w:pPr>
          <w:r>
            <w:rPr>
              <w:rFonts w:ascii="Arial" w:hAnsi="Arial" w:cs="Arial"/>
              <w:b/>
              <w:bCs/>
              <w:sz w:val="22"/>
              <w:szCs w:val="22"/>
            </w:rPr>
            <w:t xml:space="preserve">Versión: </w:t>
          </w:r>
          <w:r w:rsidR="008C36F0">
            <w:rPr>
              <w:rFonts w:ascii="Arial" w:hAnsi="Arial" w:cs="Arial"/>
              <w:b/>
              <w:bCs/>
              <w:sz w:val="22"/>
              <w:szCs w:val="22"/>
            </w:rPr>
            <w:t>01</w:t>
          </w:r>
        </w:p>
      </w:tc>
      <w:tc>
        <w:tcPr>
          <w:tcW w:w="1327" w:type="dxa"/>
          <w:vMerge/>
        </w:tcPr>
        <w:p w14:paraId="6B6D795E" w14:textId="77777777" w:rsidR="00320038" w:rsidRPr="009E7573" w:rsidRDefault="00320038" w:rsidP="00F9239C">
          <w:pPr>
            <w:rPr>
              <w:rFonts w:ascii="Arial" w:hAnsi="Arial" w:cs="Arial"/>
              <w:b/>
              <w:bCs/>
            </w:rPr>
          </w:pPr>
        </w:p>
      </w:tc>
    </w:tr>
    <w:tr w:rsidR="00320038" w:rsidRPr="009E7573" w14:paraId="67F10FD9" w14:textId="77777777" w:rsidTr="00267101">
      <w:trPr>
        <w:cantSplit/>
        <w:trHeight w:val="398"/>
        <w:jc w:val="center"/>
      </w:trPr>
      <w:tc>
        <w:tcPr>
          <w:tcW w:w="1925" w:type="dxa"/>
          <w:vMerge/>
        </w:tcPr>
        <w:p w14:paraId="69ACA264" w14:textId="77777777" w:rsidR="00320038" w:rsidRPr="009E7573" w:rsidRDefault="00320038" w:rsidP="00F9239C">
          <w:pPr>
            <w:rPr>
              <w:rFonts w:ascii="Arial" w:hAnsi="Arial" w:cs="Arial"/>
              <w:b/>
              <w:bCs/>
            </w:rPr>
          </w:pPr>
        </w:p>
      </w:tc>
      <w:tc>
        <w:tcPr>
          <w:tcW w:w="4268" w:type="dxa"/>
          <w:vMerge/>
          <w:vAlign w:val="center"/>
        </w:tcPr>
        <w:p w14:paraId="1EDEC620" w14:textId="77777777" w:rsidR="00320038" w:rsidRPr="009E7573" w:rsidRDefault="00320038" w:rsidP="00F9239C">
          <w:pPr>
            <w:rPr>
              <w:rFonts w:ascii="Arial" w:hAnsi="Arial" w:cs="Arial"/>
              <w:b/>
              <w:bCs/>
            </w:rPr>
          </w:pPr>
        </w:p>
      </w:tc>
      <w:tc>
        <w:tcPr>
          <w:tcW w:w="2422" w:type="dxa"/>
          <w:vAlign w:val="center"/>
        </w:tcPr>
        <w:p w14:paraId="63636D66" w14:textId="58CD508B"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8C36F0">
            <w:rPr>
              <w:rFonts w:ascii="Arial" w:hAnsi="Arial" w:cs="Arial"/>
              <w:b/>
              <w:bCs/>
              <w:sz w:val="22"/>
              <w:szCs w:val="22"/>
            </w:rPr>
            <w:t>01-03-2021</w:t>
          </w:r>
        </w:p>
      </w:tc>
      <w:tc>
        <w:tcPr>
          <w:tcW w:w="1327" w:type="dxa"/>
          <w:vMerge/>
        </w:tcPr>
        <w:p w14:paraId="7868CF99" w14:textId="77777777" w:rsidR="00320038" w:rsidRPr="009E7573" w:rsidRDefault="00320038" w:rsidP="00F9239C">
          <w:pPr>
            <w:rPr>
              <w:rFonts w:ascii="Arial" w:hAnsi="Arial" w:cs="Arial"/>
              <w:b/>
              <w:bCs/>
            </w:rPr>
          </w:pPr>
        </w:p>
      </w:tc>
    </w:tr>
  </w:tbl>
  <w:p w14:paraId="25F9EDFF" w14:textId="77777777" w:rsidR="00320038" w:rsidRDefault="00320038">
    <w:pPr>
      <w:pStyle w:val="Encabezado"/>
    </w:pPr>
  </w:p>
  <w:p w14:paraId="002C1446" w14:textId="77777777" w:rsidR="00320038" w:rsidRDefault="003200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96E11"/>
    <w:multiLevelType w:val="multilevel"/>
    <w:tmpl w:val="866A348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E0F11"/>
    <w:multiLevelType w:val="multilevel"/>
    <w:tmpl w:val="481E1E1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9"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1"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13"/>
  </w:num>
  <w:num w:numId="6">
    <w:abstractNumId w:val="0"/>
  </w:num>
  <w:num w:numId="7">
    <w:abstractNumId w:val="12"/>
  </w:num>
  <w:num w:numId="8">
    <w:abstractNumId w:val="2"/>
  </w:num>
  <w:num w:numId="9">
    <w:abstractNumId w:val="10"/>
  </w:num>
  <w:num w:numId="10">
    <w:abstractNumId w:val="7"/>
  </w:num>
  <w:num w:numId="11">
    <w:abstractNumId w:val="11"/>
  </w:num>
  <w:num w:numId="12">
    <w:abstractNumId w:val="9"/>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D"/>
    <w:rsid w:val="00007D16"/>
    <w:rsid w:val="0001797B"/>
    <w:rsid w:val="00025D13"/>
    <w:rsid w:val="00032EF9"/>
    <w:rsid w:val="0004004A"/>
    <w:rsid w:val="000478F8"/>
    <w:rsid w:val="00055065"/>
    <w:rsid w:val="00057F23"/>
    <w:rsid w:val="00070D60"/>
    <w:rsid w:val="000873C0"/>
    <w:rsid w:val="00095A6E"/>
    <w:rsid w:val="000A5CFA"/>
    <w:rsid w:val="000B480F"/>
    <w:rsid w:val="000C21DE"/>
    <w:rsid w:val="00123F42"/>
    <w:rsid w:val="00126A2D"/>
    <w:rsid w:val="001279BA"/>
    <w:rsid w:val="00134746"/>
    <w:rsid w:val="00137F79"/>
    <w:rsid w:val="001627DB"/>
    <w:rsid w:val="00193224"/>
    <w:rsid w:val="0019645F"/>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853A3"/>
    <w:rsid w:val="002B29E3"/>
    <w:rsid w:val="002E15ED"/>
    <w:rsid w:val="002E5DF8"/>
    <w:rsid w:val="00316B35"/>
    <w:rsid w:val="00320038"/>
    <w:rsid w:val="00324C50"/>
    <w:rsid w:val="00346DA0"/>
    <w:rsid w:val="003867DC"/>
    <w:rsid w:val="00392591"/>
    <w:rsid w:val="0039285A"/>
    <w:rsid w:val="00394AAD"/>
    <w:rsid w:val="003A4443"/>
    <w:rsid w:val="003C49A2"/>
    <w:rsid w:val="003D2CB6"/>
    <w:rsid w:val="00434DE0"/>
    <w:rsid w:val="00451821"/>
    <w:rsid w:val="00456C2E"/>
    <w:rsid w:val="0047322D"/>
    <w:rsid w:val="00476967"/>
    <w:rsid w:val="00497F78"/>
    <w:rsid w:val="004A51DF"/>
    <w:rsid w:val="004B1112"/>
    <w:rsid w:val="004D4B01"/>
    <w:rsid w:val="004D61E7"/>
    <w:rsid w:val="004E7F70"/>
    <w:rsid w:val="004F6D9A"/>
    <w:rsid w:val="00557982"/>
    <w:rsid w:val="00561A70"/>
    <w:rsid w:val="00572F35"/>
    <w:rsid w:val="00574C40"/>
    <w:rsid w:val="0058469F"/>
    <w:rsid w:val="005918D6"/>
    <w:rsid w:val="005A2BD3"/>
    <w:rsid w:val="005A6E03"/>
    <w:rsid w:val="005C52E7"/>
    <w:rsid w:val="005D63BF"/>
    <w:rsid w:val="005E7E33"/>
    <w:rsid w:val="0060119D"/>
    <w:rsid w:val="00636266"/>
    <w:rsid w:val="0067117F"/>
    <w:rsid w:val="00687503"/>
    <w:rsid w:val="0069429D"/>
    <w:rsid w:val="006A7754"/>
    <w:rsid w:val="006B0E99"/>
    <w:rsid w:val="006B2C29"/>
    <w:rsid w:val="006C2B55"/>
    <w:rsid w:val="006D342E"/>
    <w:rsid w:val="006E3405"/>
    <w:rsid w:val="00731E75"/>
    <w:rsid w:val="00745BEB"/>
    <w:rsid w:val="0075331F"/>
    <w:rsid w:val="00766DE3"/>
    <w:rsid w:val="00796E86"/>
    <w:rsid w:val="007A1E51"/>
    <w:rsid w:val="007A64C8"/>
    <w:rsid w:val="007D7488"/>
    <w:rsid w:val="00824BFD"/>
    <w:rsid w:val="00832060"/>
    <w:rsid w:val="0083670B"/>
    <w:rsid w:val="00843294"/>
    <w:rsid w:val="008464A7"/>
    <w:rsid w:val="008604CE"/>
    <w:rsid w:val="008709FA"/>
    <w:rsid w:val="008838E2"/>
    <w:rsid w:val="00884E9A"/>
    <w:rsid w:val="008958CB"/>
    <w:rsid w:val="008B158F"/>
    <w:rsid w:val="008C36F0"/>
    <w:rsid w:val="008E0F2A"/>
    <w:rsid w:val="0092496C"/>
    <w:rsid w:val="00926107"/>
    <w:rsid w:val="0093688F"/>
    <w:rsid w:val="00961C3B"/>
    <w:rsid w:val="0097026C"/>
    <w:rsid w:val="009905FA"/>
    <w:rsid w:val="00997DC0"/>
    <w:rsid w:val="009A1CFD"/>
    <w:rsid w:val="009A6A29"/>
    <w:rsid w:val="009B38D1"/>
    <w:rsid w:val="009B5950"/>
    <w:rsid w:val="009C4677"/>
    <w:rsid w:val="009D66FC"/>
    <w:rsid w:val="009E7573"/>
    <w:rsid w:val="00A05059"/>
    <w:rsid w:val="00A07B99"/>
    <w:rsid w:val="00A22FC9"/>
    <w:rsid w:val="00A40112"/>
    <w:rsid w:val="00A427FA"/>
    <w:rsid w:val="00A51734"/>
    <w:rsid w:val="00A73190"/>
    <w:rsid w:val="00A84BA8"/>
    <w:rsid w:val="00AB1C38"/>
    <w:rsid w:val="00AB3669"/>
    <w:rsid w:val="00AB37BA"/>
    <w:rsid w:val="00AF0764"/>
    <w:rsid w:val="00B211F4"/>
    <w:rsid w:val="00B36093"/>
    <w:rsid w:val="00B54529"/>
    <w:rsid w:val="00BA21BE"/>
    <w:rsid w:val="00BB2FD4"/>
    <w:rsid w:val="00BC5E0C"/>
    <w:rsid w:val="00BD1E98"/>
    <w:rsid w:val="00BD771A"/>
    <w:rsid w:val="00BD7CCC"/>
    <w:rsid w:val="00BE27DD"/>
    <w:rsid w:val="00BE4CE2"/>
    <w:rsid w:val="00BE50D9"/>
    <w:rsid w:val="00C03E04"/>
    <w:rsid w:val="00C26D40"/>
    <w:rsid w:val="00C51286"/>
    <w:rsid w:val="00C5173C"/>
    <w:rsid w:val="00C76248"/>
    <w:rsid w:val="00C76807"/>
    <w:rsid w:val="00C9749D"/>
    <w:rsid w:val="00D00C65"/>
    <w:rsid w:val="00D34547"/>
    <w:rsid w:val="00D41EDA"/>
    <w:rsid w:val="00D90E8F"/>
    <w:rsid w:val="00DB3D12"/>
    <w:rsid w:val="00DC19F8"/>
    <w:rsid w:val="00DE2CE9"/>
    <w:rsid w:val="00DE397F"/>
    <w:rsid w:val="00E060E3"/>
    <w:rsid w:val="00E363F7"/>
    <w:rsid w:val="00E45F50"/>
    <w:rsid w:val="00E76D71"/>
    <w:rsid w:val="00E83D25"/>
    <w:rsid w:val="00EA2604"/>
    <w:rsid w:val="00EA5361"/>
    <w:rsid w:val="00EF4340"/>
    <w:rsid w:val="00EF7537"/>
    <w:rsid w:val="00F43DBB"/>
    <w:rsid w:val="00F56C9A"/>
    <w:rsid w:val="00F615DB"/>
    <w:rsid w:val="00F9239C"/>
    <w:rsid w:val="00FB0136"/>
    <w:rsid w:val="00FB6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60"/>
  <w15:docId w15:val="{3E75519F-B13D-408A-98BD-4BB2124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99328">
      <w:bodyDiv w:val="1"/>
      <w:marLeft w:val="0"/>
      <w:marRight w:val="0"/>
      <w:marTop w:val="0"/>
      <w:marBottom w:val="0"/>
      <w:divBdr>
        <w:top w:val="none" w:sz="0" w:space="0" w:color="auto"/>
        <w:left w:val="none" w:sz="0" w:space="0" w:color="auto"/>
        <w:bottom w:val="none" w:sz="0" w:space="0" w:color="auto"/>
        <w:right w:val="none" w:sz="0" w:space="0" w:color="auto"/>
      </w:divBdr>
    </w:div>
    <w:div w:id="573661009">
      <w:bodyDiv w:val="1"/>
      <w:marLeft w:val="0"/>
      <w:marRight w:val="0"/>
      <w:marTop w:val="0"/>
      <w:marBottom w:val="0"/>
      <w:divBdr>
        <w:top w:val="none" w:sz="0" w:space="0" w:color="auto"/>
        <w:left w:val="none" w:sz="0" w:space="0" w:color="auto"/>
        <w:bottom w:val="none" w:sz="0" w:space="0" w:color="auto"/>
        <w:right w:val="none" w:sz="0" w:space="0" w:color="auto"/>
      </w:divBdr>
    </w:div>
    <w:div w:id="1441802818">
      <w:bodyDiv w:val="1"/>
      <w:marLeft w:val="0"/>
      <w:marRight w:val="0"/>
      <w:marTop w:val="0"/>
      <w:marBottom w:val="0"/>
      <w:divBdr>
        <w:top w:val="none" w:sz="0" w:space="0" w:color="auto"/>
        <w:left w:val="none" w:sz="0" w:space="0" w:color="auto"/>
        <w:bottom w:val="none" w:sz="0" w:space="0" w:color="auto"/>
        <w:right w:val="none" w:sz="0" w:space="0" w:color="auto"/>
      </w:divBdr>
    </w:div>
    <w:div w:id="1684672657">
      <w:bodyDiv w:val="1"/>
      <w:marLeft w:val="0"/>
      <w:marRight w:val="0"/>
      <w:marTop w:val="0"/>
      <w:marBottom w:val="0"/>
      <w:divBdr>
        <w:top w:val="none" w:sz="0" w:space="0" w:color="auto"/>
        <w:left w:val="none" w:sz="0" w:space="0" w:color="auto"/>
        <w:bottom w:val="none" w:sz="0" w:space="0" w:color="auto"/>
        <w:right w:val="none" w:sz="0" w:space="0" w:color="auto"/>
      </w:divBdr>
    </w:div>
    <w:div w:id="19884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202D-21CD-4A23-BD26-C06D4DE4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sistema calidad</cp:lastModifiedBy>
  <cp:revision>7</cp:revision>
  <cp:lastPrinted>2018-04-10T21:53:00Z</cp:lastPrinted>
  <dcterms:created xsi:type="dcterms:W3CDTF">2021-03-09T22:51:00Z</dcterms:created>
  <dcterms:modified xsi:type="dcterms:W3CDTF">2021-03-18T15:27:00Z</dcterms:modified>
</cp:coreProperties>
</file>