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E73F4" w14:textId="77777777" w:rsidR="00F32516" w:rsidRDefault="00F32516">
      <w:pPr>
        <w:pBdr>
          <w:top w:val="nil"/>
          <w:left w:val="nil"/>
          <w:bottom w:val="nil"/>
          <w:right w:val="nil"/>
          <w:between w:val="nil"/>
        </w:pBdr>
        <w:spacing w:before="5"/>
        <w:rPr>
          <w:rFonts w:ascii="Arial" w:eastAsia="Arial" w:hAnsi="Arial" w:cs="Arial"/>
          <w:b/>
          <w:color w:val="000000"/>
        </w:rPr>
      </w:pPr>
      <w:bookmarkStart w:id="0" w:name="_GoBack"/>
      <w:bookmarkEnd w:id="0"/>
    </w:p>
    <w:p w14:paraId="76833E11" w14:textId="77777777" w:rsidR="00F32516" w:rsidRDefault="0017293B">
      <w:pPr>
        <w:spacing w:line="242" w:lineRule="auto"/>
        <w:ind w:right="-32"/>
        <w:jc w:val="both"/>
        <w:rPr>
          <w:rFonts w:ascii="Arial" w:eastAsia="Arial" w:hAnsi="Arial" w:cs="Arial"/>
          <w:sz w:val="20"/>
          <w:szCs w:val="20"/>
        </w:rPr>
      </w:pPr>
      <w:bookmarkStart w:id="1" w:name="_heading=h.gjdgxs" w:colFirst="0" w:colLast="0"/>
      <w:bookmarkEnd w:id="1"/>
      <w:r>
        <w:rPr>
          <w:rFonts w:ascii="Arial" w:eastAsia="Arial" w:hAnsi="Arial" w:cs="Arial"/>
          <w:sz w:val="20"/>
          <w:szCs w:val="20"/>
        </w:rPr>
        <w:t xml:space="preserve">Ciudad, </w:t>
      </w:r>
      <w:r>
        <w:rPr>
          <w:rFonts w:ascii="Arial" w:eastAsia="Arial" w:hAnsi="Arial" w:cs="Arial"/>
          <w:color w:val="808080"/>
          <w:sz w:val="20"/>
          <w:szCs w:val="20"/>
        </w:rPr>
        <w:t>día</w:t>
      </w:r>
      <w:r>
        <w:rPr>
          <w:rFonts w:ascii="Arial" w:eastAsia="Arial" w:hAnsi="Arial" w:cs="Arial"/>
          <w:sz w:val="20"/>
          <w:szCs w:val="20"/>
        </w:rPr>
        <w:t xml:space="preserve"> de </w:t>
      </w:r>
      <w:r>
        <w:rPr>
          <w:rFonts w:ascii="Arial" w:eastAsia="Arial" w:hAnsi="Arial" w:cs="Arial"/>
          <w:color w:val="808080"/>
          <w:sz w:val="20"/>
          <w:szCs w:val="20"/>
        </w:rPr>
        <w:t xml:space="preserve">mes </w:t>
      </w:r>
      <w:r>
        <w:rPr>
          <w:rFonts w:ascii="Arial" w:eastAsia="Arial" w:hAnsi="Arial" w:cs="Arial"/>
          <w:sz w:val="20"/>
          <w:szCs w:val="20"/>
        </w:rPr>
        <w:t xml:space="preserve">de </w:t>
      </w:r>
      <w:r>
        <w:rPr>
          <w:rFonts w:ascii="Arial" w:eastAsia="Arial" w:hAnsi="Arial" w:cs="Arial"/>
          <w:color w:val="808080"/>
          <w:sz w:val="20"/>
          <w:szCs w:val="20"/>
        </w:rPr>
        <w:t>año</w:t>
      </w:r>
    </w:p>
    <w:p w14:paraId="23F0F7A1" w14:textId="77777777" w:rsidR="00F32516" w:rsidRDefault="00F32516">
      <w:pPr>
        <w:pBdr>
          <w:top w:val="nil"/>
          <w:left w:val="nil"/>
          <w:bottom w:val="nil"/>
          <w:right w:val="nil"/>
          <w:between w:val="nil"/>
        </w:pBdr>
        <w:spacing w:before="10"/>
        <w:rPr>
          <w:rFonts w:ascii="Arial" w:eastAsia="Arial" w:hAnsi="Arial" w:cs="Arial"/>
          <w:color w:val="000000"/>
        </w:rPr>
      </w:pPr>
    </w:p>
    <w:p w14:paraId="6E58B33A" w14:textId="77777777" w:rsidR="00CE0D65" w:rsidRDefault="00CE0D65">
      <w:pPr>
        <w:pBdr>
          <w:top w:val="nil"/>
          <w:left w:val="nil"/>
          <w:bottom w:val="nil"/>
          <w:right w:val="nil"/>
          <w:between w:val="nil"/>
        </w:pBdr>
        <w:spacing w:before="10"/>
        <w:rPr>
          <w:rFonts w:ascii="Arial" w:eastAsia="Arial" w:hAnsi="Arial" w:cs="Arial"/>
          <w:color w:val="000000"/>
        </w:rPr>
      </w:pPr>
    </w:p>
    <w:p w14:paraId="5BE0ACCF" w14:textId="77777777" w:rsidR="00F32516" w:rsidRDefault="0017293B">
      <w:pPr>
        <w:spacing w:line="242" w:lineRule="auto"/>
        <w:ind w:right="-32"/>
        <w:jc w:val="both"/>
        <w:rPr>
          <w:rFonts w:ascii="Arial" w:eastAsia="Arial" w:hAnsi="Arial" w:cs="Arial"/>
          <w:b/>
          <w:sz w:val="20"/>
          <w:szCs w:val="20"/>
        </w:rPr>
      </w:pPr>
      <w:r>
        <w:rPr>
          <w:rFonts w:ascii="Arial" w:eastAsia="Arial" w:hAnsi="Arial" w:cs="Arial"/>
          <w:sz w:val="20"/>
          <w:szCs w:val="20"/>
        </w:rPr>
        <w:t xml:space="preserve">Una vez revisada la solicitud de medida de protección allegada y/o solicitada, por hechos de violencia en el contexto de la familia denunciados por el señor(a) </w:t>
      </w:r>
      <w:r>
        <w:rPr>
          <w:rFonts w:ascii="Arial" w:eastAsia="Arial" w:hAnsi="Arial" w:cs="Arial"/>
          <w:b/>
          <w:sz w:val="20"/>
          <w:szCs w:val="20"/>
        </w:rPr>
        <w:t>______________________</w:t>
      </w:r>
      <w:r w:rsidR="00CE0D65">
        <w:rPr>
          <w:rFonts w:ascii="Arial" w:eastAsia="Arial" w:hAnsi="Arial" w:cs="Arial"/>
          <w:b/>
          <w:sz w:val="20"/>
          <w:szCs w:val="20"/>
        </w:rPr>
        <w:t>___________________</w:t>
      </w:r>
      <w:r>
        <w:rPr>
          <w:rFonts w:ascii="Arial" w:eastAsia="Arial" w:hAnsi="Arial" w:cs="Arial"/>
          <w:b/>
          <w:sz w:val="20"/>
          <w:szCs w:val="20"/>
        </w:rPr>
        <w:t xml:space="preserve">, </w:t>
      </w:r>
      <w:r>
        <w:rPr>
          <w:rFonts w:ascii="Arial" w:eastAsia="Arial" w:hAnsi="Arial" w:cs="Arial"/>
          <w:sz w:val="20"/>
          <w:szCs w:val="20"/>
        </w:rPr>
        <w:t>en contra de su ____________</w:t>
      </w:r>
      <w:r w:rsidR="00CE0D65">
        <w:rPr>
          <w:rFonts w:ascii="Arial" w:eastAsia="Arial" w:hAnsi="Arial" w:cs="Arial"/>
          <w:sz w:val="20"/>
          <w:szCs w:val="20"/>
        </w:rPr>
        <w:t>__________</w:t>
      </w:r>
      <w:r>
        <w:rPr>
          <w:rFonts w:ascii="Arial" w:eastAsia="Arial" w:hAnsi="Arial" w:cs="Arial"/>
          <w:sz w:val="20"/>
          <w:szCs w:val="20"/>
        </w:rPr>
        <w:t xml:space="preserve"> señor(a) </w:t>
      </w:r>
      <w:r>
        <w:rPr>
          <w:rFonts w:ascii="Arial" w:eastAsia="Arial" w:hAnsi="Arial" w:cs="Arial"/>
          <w:b/>
          <w:sz w:val="20"/>
          <w:szCs w:val="20"/>
        </w:rPr>
        <w:t>________________________</w:t>
      </w:r>
      <w:r w:rsidR="00CE0D65">
        <w:rPr>
          <w:rFonts w:ascii="Arial" w:eastAsia="Arial" w:hAnsi="Arial" w:cs="Arial"/>
          <w:b/>
          <w:sz w:val="20"/>
          <w:szCs w:val="20"/>
        </w:rPr>
        <w:t>__________________</w:t>
      </w:r>
      <w:r>
        <w:rPr>
          <w:rFonts w:ascii="Arial" w:eastAsia="Arial" w:hAnsi="Arial" w:cs="Arial"/>
          <w:b/>
          <w:sz w:val="20"/>
          <w:szCs w:val="20"/>
        </w:rPr>
        <w:t>.</w:t>
      </w:r>
    </w:p>
    <w:p w14:paraId="55525B0A" w14:textId="77777777" w:rsidR="00F32516" w:rsidRDefault="00F32516">
      <w:pPr>
        <w:spacing w:line="242" w:lineRule="auto"/>
        <w:ind w:right="-32"/>
        <w:jc w:val="both"/>
        <w:rPr>
          <w:rFonts w:ascii="Arial" w:eastAsia="Arial" w:hAnsi="Arial" w:cs="Arial"/>
          <w:sz w:val="20"/>
          <w:szCs w:val="20"/>
        </w:rPr>
      </w:pPr>
    </w:p>
    <w:p w14:paraId="537B604E" w14:textId="77777777" w:rsidR="00CE0D65" w:rsidRPr="00CE0D65" w:rsidRDefault="0017293B" w:rsidP="00CE0D65">
      <w:pPr>
        <w:spacing w:line="242" w:lineRule="auto"/>
        <w:ind w:right="-32"/>
        <w:jc w:val="both"/>
        <w:rPr>
          <w:rFonts w:ascii="Arial" w:eastAsia="Arial" w:hAnsi="Arial" w:cs="Arial"/>
          <w:sz w:val="20"/>
          <w:szCs w:val="20"/>
        </w:rPr>
      </w:pPr>
      <w:r>
        <w:rPr>
          <w:rFonts w:ascii="Arial" w:eastAsia="Arial" w:hAnsi="Arial" w:cs="Arial"/>
          <w:sz w:val="20"/>
          <w:szCs w:val="20"/>
        </w:rPr>
        <w:t>Teniendo en cuenta lo anterior el Despacho realiza las siguientes:</w:t>
      </w:r>
    </w:p>
    <w:p w14:paraId="3F2A69BA" w14:textId="77777777" w:rsidR="00F32516" w:rsidRDefault="0017293B" w:rsidP="00CE0D65">
      <w:pPr>
        <w:pStyle w:val="Ttulo1"/>
        <w:spacing w:before="154"/>
        <w:ind w:left="0" w:right="2755"/>
        <w:jc w:val="left"/>
        <w:rPr>
          <w:rFonts w:ascii="Arial" w:eastAsia="Arial" w:hAnsi="Arial" w:cs="Arial"/>
          <w:sz w:val="22"/>
          <w:szCs w:val="22"/>
        </w:rPr>
      </w:pPr>
      <w:r>
        <w:rPr>
          <w:rFonts w:ascii="Arial" w:eastAsia="Arial" w:hAnsi="Arial" w:cs="Arial"/>
          <w:sz w:val="22"/>
          <w:szCs w:val="22"/>
        </w:rPr>
        <w:t>CONSIDERACIONES:</w:t>
      </w:r>
    </w:p>
    <w:p w14:paraId="5926D2CB" w14:textId="77777777" w:rsidR="00F32516" w:rsidRDefault="00F32516">
      <w:pPr>
        <w:pBdr>
          <w:top w:val="nil"/>
          <w:left w:val="nil"/>
          <w:bottom w:val="nil"/>
          <w:right w:val="nil"/>
          <w:between w:val="nil"/>
        </w:pBdr>
        <w:spacing w:before="2"/>
        <w:rPr>
          <w:rFonts w:ascii="Arial" w:eastAsia="Arial" w:hAnsi="Arial" w:cs="Arial"/>
          <w:b/>
          <w:color w:val="000000"/>
        </w:rPr>
      </w:pPr>
    </w:p>
    <w:p w14:paraId="4171A7DD" w14:textId="77777777" w:rsidR="00F32516" w:rsidRDefault="0017293B">
      <w:pPr>
        <w:spacing w:line="242" w:lineRule="auto"/>
        <w:ind w:right="-32"/>
        <w:jc w:val="both"/>
        <w:rPr>
          <w:rFonts w:ascii="Arial" w:eastAsia="Arial" w:hAnsi="Arial" w:cs="Arial"/>
          <w:sz w:val="20"/>
          <w:szCs w:val="20"/>
        </w:rPr>
      </w:pPr>
      <w:r>
        <w:rPr>
          <w:rFonts w:ascii="Arial" w:eastAsia="Arial" w:hAnsi="Arial" w:cs="Arial"/>
          <w:sz w:val="20"/>
          <w:szCs w:val="20"/>
        </w:rPr>
        <w:t>En cumplimiento de mandatos constitucionales de protección a la familia y de sus integrantes, se expidió la Ley 294 de 1996, subrogada parcialmente por la Ley 575 de 2000, estableciéndose un procedimiento breve y sumario encaminado a la prevención, corrección y sanción de la violencia intrafamiliar, ésta última norma trasladó la competencia que en principio había sido concedida a los Jueces de Familia por la Ley 294 de 1996, a los Comisarios da Familia, quienes adquirieron funciones jurisdiccionales, para conocer de los asuntos relacionados con la protección de las víctimas de violencia intrafamiliar.</w:t>
      </w:r>
    </w:p>
    <w:p w14:paraId="40419543" w14:textId="77777777" w:rsidR="00F32516" w:rsidRDefault="00F32516">
      <w:pPr>
        <w:spacing w:line="242" w:lineRule="auto"/>
        <w:ind w:right="-32"/>
        <w:jc w:val="both"/>
        <w:rPr>
          <w:rFonts w:ascii="Arial" w:eastAsia="Arial" w:hAnsi="Arial" w:cs="Arial"/>
          <w:sz w:val="20"/>
          <w:szCs w:val="20"/>
        </w:rPr>
      </w:pPr>
    </w:p>
    <w:p w14:paraId="2F080C39" w14:textId="77777777" w:rsidR="00F32516" w:rsidRDefault="0017293B">
      <w:pPr>
        <w:spacing w:line="242" w:lineRule="auto"/>
        <w:ind w:right="-32"/>
        <w:jc w:val="both"/>
        <w:rPr>
          <w:rFonts w:ascii="Arial" w:eastAsia="Arial" w:hAnsi="Arial" w:cs="Arial"/>
          <w:sz w:val="20"/>
          <w:szCs w:val="20"/>
        </w:rPr>
      </w:pPr>
      <w:r>
        <w:rPr>
          <w:rFonts w:ascii="Arial" w:eastAsia="Arial" w:hAnsi="Arial" w:cs="Arial"/>
          <w:sz w:val="20"/>
          <w:szCs w:val="20"/>
        </w:rPr>
        <w:t>A su vez el Artículo 4 de la Ley 294 de 1996, subrogada por el Artículo 1 de la Ley575 de 2000 y por el Artículo 16 de la Ley 1257 de 2008, dispuso: Toda persona que dentro de su contexto familiar sea víctima de daño físico, psíquico o daño a su integridad sexual, amenaza, agravio, ofensa o cualquier otra forma de agresión por parte de otro miembro del grupo familiar, podrá pedir, sin perjuicio de las denuncias penales a que hubiere lugar, al Comisario de Familia del lugar donde ocurrieron los hechos y a falta de éste el Juez Civil o Municipal o Promiscuo Municipal, una medida de protección inmediata que ponga fin a la violencia, maltrato o agresión o evite que ésta se realice cuando fuere inminente (…)</w:t>
      </w:r>
    </w:p>
    <w:p w14:paraId="62C9BB39" w14:textId="77777777" w:rsidR="00F32516" w:rsidRDefault="00F32516">
      <w:pPr>
        <w:spacing w:line="242" w:lineRule="auto"/>
        <w:ind w:right="-32"/>
        <w:jc w:val="both"/>
        <w:rPr>
          <w:rFonts w:ascii="Arial" w:eastAsia="Arial" w:hAnsi="Arial" w:cs="Arial"/>
          <w:sz w:val="20"/>
          <w:szCs w:val="20"/>
        </w:rPr>
      </w:pPr>
    </w:p>
    <w:p w14:paraId="702075B6" w14:textId="77777777" w:rsidR="00F32516" w:rsidRDefault="0017293B">
      <w:pPr>
        <w:spacing w:line="242" w:lineRule="auto"/>
        <w:ind w:right="-32"/>
        <w:jc w:val="both"/>
        <w:rPr>
          <w:rFonts w:ascii="Arial" w:eastAsia="Arial" w:hAnsi="Arial" w:cs="Arial"/>
          <w:sz w:val="20"/>
          <w:szCs w:val="20"/>
        </w:rPr>
      </w:pPr>
      <w:r>
        <w:rPr>
          <w:rFonts w:ascii="Arial" w:eastAsia="Arial" w:hAnsi="Arial" w:cs="Arial"/>
          <w:sz w:val="20"/>
          <w:szCs w:val="20"/>
        </w:rPr>
        <w:t>El Art. 4, numeral 2 de la ley 2126 de 2021, establece como principio rector frente a los procesos dentro del contexto familiar y a las actuaciones que se desarrollen, la “Oportunidad”, señalando que las actuaciones de las Comisarías de Familia deben constituir una respuesta inmediata en materia de protección y garantía de los derechos de quienes están en riesgo o son víctimas de violencia en el contexto familiar.</w:t>
      </w:r>
    </w:p>
    <w:p w14:paraId="2850B88F" w14:textId="77777777" w:rsidR="00F32516" w:rsidRDefault="00F32516">
      <w:pPr>
        <w:spacing w:line="242" w:lineRule="auto"/>
        <w:ind w:right="-32"/>
        <w:jc w:val="both"/>
        <w:rPr>
          <w:rFonts w:ascii="Arial" w:eastAsia="Arial" w:hAnsi="Arial" w:cs="Arial"/>
          <w:sz w:val="20"/>
          <w:szCs w:val="20"/>
        </w:rPr>
      </w:pPr>
    </w:p>
    <w:p w14:paraId="3BC52017" w14:textId="77777777" w:rsidR="00F32516" w:rsidRDefault="0017293B">
      <w:pPr>
        <w:spacing w:line="242" w:lineRule="auto"/>
        <w:ind w:right="-32"/>
        <w:jc w:val="both"/>
        <w:rPr>
          <w:rFonts w:ascii="Arial" w:eastAsia="Arial" w:hAnsi="Arial" w:cs="Arial"/>
          <w:sz w:val="20"/>
          <w:szCs w:val="20"/>
        </w:rPr>
      </w:pPr>
      <w:r>
        <w:rPr>
          <w:rFonts w:ascii="Arial" w:eastAsia="Arial" w:hAnsi="Arial" w:cs="Arial"/>
          <w:sz w:val="20"/>
          <w:szCs w:val="20"/>
        </w:rPr>
        <w:t xml:space="preserve">Art. 5 de la ley 2126 de 2021, señala la competencia de las comisarías de familia, consagrando:” COMPETENCIA. Los comisarios y comisarías de familia serán competentes para conocer la violencia en el contexto familiar que, para los efectos de esta ley, comprende toda acción u omisión que pueda causar o resulte en daño o sufrimiento físico, sexual, psicológico, patrimonial o económico, amenaza, agravio, ofensa o cualquier otra forma de agresión que se comete por uno o más miembros del núcleo familiar, contra uno o más integrantes del mismo, aunque no convivan bajo el mismo techo.   </w:t>
      </w:r>
    </w:p>
    <w:p w14:paraId="146CD98A" w14:textId="77777777" w:rsidR="00F32516" w:rsidRDefault="00F32516">
      <w:pPr>
        <w:spacing w:line="242" w:lineRule="auto"/>
        <w:ind w:right="-32"/>
        <w:jc w:val="both"/>
        <w:rPr>
          <w:rFonts w:ascii="Arial" w:eastAsia="Arial" w:hAnsi="Arial" w:cs="Arial"/>
          <w:sz w:val="20"/>
          <w:szCs w:val="20"/>
        </w:rPr>
      </w:pPr>
    </w:p>
    <w:p w14:paraId="2EE24C0A" w14:textId="77777777" w:rsidR="00F32516" w:rsidRDefault="00F32516">
      <w:pPr>
        <w:spacing w:line="242" w:lineRule="auto"/>
        <w:ind w:right="-32"/>
        <w:jc w:val="both"/>
        <w:rPr>
          <w:rFonts w:ascii="Arial" w:eastAsia="Arial" w:hAnsi="Arial" w:cs="Arial"/>
          <w:sz w:val="20"/>
          <w:szCs w:val="20"/>
        </w:rPr>
      </w:pPr>
    </w:p>
    <w:p w14:paraId="3A8BEB5B" w14:textId="77777777" w:rsidR="00F32516" w:rsidRDefault="0017293B">
      <w:pPr>
        <w:spacing w:line="242" w:lineRule="auto"/>
        <w:ind w:right="-32"/>
        <w:jc w:val="both"/>
        <w:rPr>
          <w:rFonts w:ascii="Arial" w:eastAsia="Arial" w:hAnsi="Arial" w:cs="Arial"/>
          <w:sz w:val="20"/>
          <w:szCs w:val="20"/>
        </w:rPr>
      </w:pPr>
      <w:r>
        <w:rPr>
          <w:rFonts w:ascii="Arial" w:eastAsia="Arial" w:hAnsi="Arial" w:cs="Arial"/>
          <w:sz w:val="20"/>
          <w:szCs w:val="20"/>
        </w:rPr>
        <w:t>El Art. 13 de la ley 2126 de 2021, señala como funciones del comisario de familia el de “Adoptar las medidas de protección, atención y estabilización necesarias para garantizar, proteger, restablecer y reparar los derechos vulnerados o amenazados en casos de violencia en el contexto familiar, verificando su cumplimiento y garantizando su efectividad, en concordancia con la Ley 1257 de 2008”</w:t>
      </w:r>
    </w:p>
    <w:p w14:paraId="24D0E617" w14:textId="77777777" w:rsidR="00F32516" w:rsidRDefault="00F32516">
      <w:pPr>
        <w:spacing w:line="242" w:lineRule="auto"/>
        <w:ind w:right="-32"/>
        <w:jc w:val="both"/>
        <w:rPr>
          <w:rFonts w:ascii="Arial" w:eastAsia="Arial" w:hAnsi="Arial" w:cs="Arial"/>
          <w:sz w:val="20"/>
          <w:szCs w:val="20"/>
        </w:rPr>
      </w:pPr>
    </w:p>
    <w:p w14:paraId="7D17C6A3" w14:textId="77777777" w:rsidR="00F32516" w:rsidRDefault="0017293B">
      <w:pPr>
        <w:spacing w:line="242" w:lineRule="auto"/>
        <w:ind w:right="-32"/>
        <w:jc w:val="both"/>
        <w:rPr>
          <w:rFonts w:ascii="Arial" w:eastAsia="Arial" w:hAnsi="Arial" w:cs="Arial"/>
          <w:sz w:val="20"/>
          <w:szCs w:val="20"/>
        </w:rPr>
      </w:pPr>
      <w:r>
        <w:rPr>
          <w:rFonts w:ascii="Arial" w:eastAsia="Arial" w:hAnsi="Arial" w:cs="Arial"/>
          <w:sz w:val="20"/>
          <w:szCs w:val="20"/>
        </w:rPr>
        <w:t>El Art. 16 de la ley 2126 de 2021, manifiesta que “Los comisarios y comisarías de familia pueden adoptar medidas de protección provisionales y definitivas, de atención y de estabilización en los casos de violencia en el contexto familiar, conforme a las disposiciones contenidas en la Ley 294 de 1996, modificada parcialmente por la Ley 575 de 2000, y la Ley 1257 de 2008”.</w:t>
      </w:r>
    </w:p>
    <w:p w14:paraId="142C4398" w14:textId="77777777" w:rsidR="00F32516" w:rsidRDefault="00F32516">
      <w:pPr>
        <w:spacing w:line="242" w:lineRule="auto"/>
        <w:ind w:right="-32"/>
        <w:jc w:val="both"/>
        <w:rPr>
          <w:rFonts w:ascii="Arial" w:eastAsia="Arial" w:hAnsi="Arial" w:cs="Arial"/>
          <w:sz w:val="20"/>
          <w:szCs w:val="20"/>
        </w:rPr>
      </w:pPr>
    </w:p>
    <w:p w14:paraId="0129D2BF" w14:textId="77777777" w:rsidR="00F32516" w:rsidRDefault="0017293B">
      <w:pPr>
        <w:spacing w:line="242" w:lineRule="auto"/>
        <w:ind w:right="-32"/>
        <w:jc w:val="both"/>
        <w:rPr>
          <w:rFonts w:ascii="Arial" w:eastAsia="Arial" w:hAnsi="Arial" w:cs="Arial"/>
          <w:sz w:val="20"/>
          <w:szCs w:val="20"/>
        </w:rPr>
      </w:pPr>
      <w:r>
        <w:rPr>
          <w:rFonts w:ascii="Arial" w:eastAsia="Arial" w:hAnsi="Arial" w:cs="Arial"/>
          <w:sz w:val="20"/>
          <w:szCs w:val="20"/>
        </w:rPr>
        <w:t>El Art. 11 de la Ley 294 de 1996, modificado por el Art. 6 de la Ley 575 de 2000, señaló que si el Comisario de Familia o el Juez, según sea el caso, una vez recibido y avocado el conocimiento de una petición, advierte la necesidad de adoptar medidas de protección en forma provisional, así lo hará, en el término de cuatro (04) horas hábiles siguientes, con el fin de evitar la continuación de actos constitutivos de violencia intrafamiliar o su amenaza.</w:t>
      </w:r>
    </w:p>
    <w:p w14:paraId="3C86A987" w14:textId="77777777" w:rsidR="00F32516" w:rsidRDefault="00F32516">
      <w:pPr>
        <w:spacing w:line="242" w:lineRule="auto"/>
        <w:ind w:right="-32"/>
        <w:jc w:val="both"/>
        <w:rPr>
          <w:rFonts w:ascii="Arial" w:eastAsia="Arial" w:hAnsi="Arial" w:cs="Arial"/>
          <w:sz w:val="20"/>
          <w:szCs w:val="20"/>
        </w:rPr>
      </w:pPr>
    </w:p>
    <w:p w14:paraId="1522661B" w14:textId="77777777" w:rsidR="00F32516" w:rsidRDefault="0017293B">
      <w:pPr>
        <w:spacing w:line="242" w:lineRule="auto"/>
        <w:ind w:right="-32"/>
        <w:jc w:val="both"/>
        <w:rPr>
          <w:rFonts w:ascii="Arial" w:eastAsia="Arial" w:hAnsi="Arial" w:cs="Arial"/>
          <w:sz w:val="20"/>
          <w:szCs w:val="20"/>
        </w:rPr>
      </w:pPr>
      <w:r>
        <w:rPr>
          <w:rFonts w:ascii="Arial" w:eastAsia="Arial" w:hAnsi="Arial" w:cs="Arial"/>
          <w:sz w:val="20"/>
          <w:szCs w:val="20"/>
        </w:rPr>
        <w:t xml:space="preserve">En el presente caso, se denuncia por parte del (la) señor(a) __________________________, hechos de violencia verbal, física y psicológica, por parte del señor(a) ____________________, advirtiendo como fecha de los últimos hechos fue el día ____________________________, de conformidad con lo relatado y registrado en solicitud de medida de protección. </w:t>
      </w:r>
    </w:p>
    <w:p w14:paraId="63B3D261" w14:textId="77777777" w:rsidR="00F32516" w:rsidRDefault="00F32516">
      <w:pPr>
        <w:spacing w:line="242" w:lineRule="auto"/>
        <w:ind w:right="-32"/>
        <w:jc w:val="both"/>
        <w:rPr>
          <w:rFonts w:ascii="Arial" w:eastAsia="Arial" w:hAnsi="Arial" w:cs="Arial"/>
          <w:sz w:val="20"/>
          <w:szCs w:val="20"/>
        </w:rPr>
      </w:pPr>
    </w:p>
    <w:p w14:paraId="049AB267" w14:textId="77777777" w:rsidR="00F32516" w:rsidRDefault="0017293B">
      <w:pPr>
        <w:spacing w:line="242" w:lineRule="auto"/>
        <w:ind w:right="-32"/>
        <w:jc w:val="both"/>
        <w:rPr>
          <w:rFonts w:ascii="Arial" w:eastAsia="Arial" w:hAnsi="Arial" w:cs="Arial"/>
          <w:sz w:val="20"/>
          <w:szCs w:val="20"/>
        </w:rPr>
      </w:pPr>
      <w:r>
        <w:rPr>
          <w:rFonts w:ascii="Arial" w:eastAsia="Arial" w:hAnsi="Arial" w:cs="Arial"/>
          <w:sz w:val="20"/>
          <w:szCs w:val="20"/>
        </w:rPr>
        <w:t>Como quiera que se reúnen los presupuestos legales mínimos exigidos no sólo para la admisión de la acción de protección en el contexto familiar, sino para la emisión de medidas de protección provisionales, así se procederá. Así las cosas y en tanto se adelanta el procedimiento     para este tipo de acciones, en aras de prevenir futuras situaciones de violencia en el contexto familiar, esta Comisaria de Familia, de conformidad con lo señalado en la ley 294 de 1996, modificada por la ley 575 de 2000, ley 1257 de 2008, ley 2126 de 2021 y demás normas concordantes, y en especial el Decreto 2591 de 1991 y los demás decretos reglamentarios, la presente comisaria de familia.</w:t>
      </w:r>
    </w:p>
    <w:p w14:paraId="3DBAC0C1" w14:textId="77777777" w:rsidR="00F32516" w:rsidRDefault="00F32516">
      <w:pPr>
        <w:pBdr>
          <w:top w:val="nil"/>
          <w:left w:val="nil"/>
          <w:bottom w:val="nil"/>
          <w:right w:val="nil"/>
          <w:between w:val="nil"/>
        </w:pBdr>
        <w:spacing w:before="3"/>
        <w:rPr>
          <w:rFonts w:ascii="Arial" w:eastAsia="Arial" w:hAnsi="Arial" w:cs="Arial"/>
          <w:color w:val="000000"/>
        </w:rPr>
      </w:pPr>
    </w:p>
    <w:p w14:paraId="408193D0" w14:textId="77777777" w:rsidR="00F32516" w:rsidRDefault="0017293B">
      <w:pPr>
        <w:pStyle w:val="Ttulo2"/>
        <w:spacing w:before="1" w:line="274" w:lineRule="auto"/>
        <w:ind w:left="2724" w:right="2755"/>
        <w:jc w:val="center"/>
        <w:rPr>
          <w:rFonts w:ascii="Arial" w:eastAsia="Arial" w:hAnsi="Arial" w:cs="Arial"/>
          <w:sz w:val="22"/>
          <w:szCs w:val="22"/>
        </w:rPr>
      </w:pPr>
      <w:r>
        <w:rPr>
          <w:rFonts w:ascii="Arial" w:eastAsia="Arial" w:hAnsi="Arial" w:cs="Arial"/>
          <w:sz w:val="22"/>
          <w:szCs w:val="22"/>
        </w:rPr>
        <w:t>RESUELVE:</w:t>
      </w:r>
    </w:p>
    <w:p w14:paraId="46107B63" w14:textId="77777777" w:rsidR="00F32516" w:rsidRDefault="00F32516">
      <w:pPr>
        <w:pStyle w:val="Ttulo2"/>
        <w:spacing w:before="1" w:line="274" w:lineRule="auto"/>
        <w:ind w:left="2724" w:right="2755"/>
        <w:jc w:val="both"/>
        <w:rPr>
          <w:rFonts w:ascii="Arial" w:eastAsia="Arial" w:hAnsi="Arial" w:cs="Arial"/>
          <w:sz w:val="22"/>
          <w:szCs w:val="22"/>
        </w:rPr>
      </w:pPr>
    </w:p>
    <w:p w14:paraId="015A633B" w14:textId="77777777" w:rsidR="00F32516" w:rsidRDefault="0017293B">
      <w:pPr>
        <w:pBdr>
          <w:top w:val="nil"/>
          <w:left w:val="nil"/>
          <w:bottom w:val="nil"/>
          <w:right w:val="nil"/>
          <w:between w:val="nil"/>
        </w:pBdr>
        <w:ind w:right="-32"/>
        <w:jc w:val="both"/>
        <w:rPr>
          <w:rFonts w:ascii="Arial" w:eastAsia="Arial" w:hAnsi="Arial" w:cs="Arial"/>
          <w:color w:val="000000"/>
          <w:sz w:val="20"/>
          <w:szCs w:val="20"/>
        </w:rPr>
      </w:pPr>
      <w:r>
        <w:rPr>
          <w:rFonts w:ascii="Arial" w:eastAsia="Arial" w:hAnsi="Arial" w:cs="Arial"/>
          <w:b/>
          <w:color w:val="000000"/>
          <w:sz w:val="20"/>
          <w:szCs w:val="20"/>
        </w:rPr>
        <w:t xml:space="preserve">PRIMERO: </w:t>
      </w:r>
      <w:r>
        <w:rPr>
          <w:rFonts w:ascii="Arial" w:eastAsia="Arial" w:hAnsi="Arial" w:cs="Arial"/>
          <w:color w:val="000000"/>
          <w:sz w:val="20"/>
          <w:szCs w:val="20"/>
        </w:rPr>
        <w:t xml:space="preserve">admitir y avocar la solicitud de medida de protección solicitada por el-a señor(a) </w:t>
      </w:r>
      <w:r>
        <w:rPr>
          <w:rFonts w:ascii="Arial" w:eastAsia="Arial" w:hAnsi="Arial" w:cs="Arial"/>
          <w:b/>
          <w:color w:val="000000"/>
          <w:sz w:val="20"/>
          <w:szCs w:val="20"/>
        </w:rPr>
        <w:t xml:space="preserve">_____________________________ </w:t>
      </w:r>
      <w:r>
        <w:rPr>
          <w:rFonts w:ascii="Arial" w:eastAsia="Arial" w:hAnsi="Arial" w:cs="Arial"/>
          <w:color w:val="000000"/>
          <w:sz w:val="20"/>
          <w:szCs w:val="20"/>
        </w:rPr>
        <w:t xml:space="preserve">y en contra del (a) señor(a) </w:t>
      </w:r>
      <w:r>
        <w:rPr>
          <w:rFonts w:ascii="Arial" w:eastAsia="Arial" w:hAnsi="Arial" w:cs="Arial"/>
          <w:b/>
          <w:color w:val="000000"/>
          <w:sz w:val="20"/>
          <w:szCs w:val="20"/>
        </w:rPr>
        <w:t xml:space="preserve">________________________, </w:t>
      </w:r>
      <w:r>
        <w:rPr>
          <w:rFonts w:ascii="Arial" w:eastAsia="Arial" w:hAnsi="Arial" w:cs="Arial"/>
          <w:color w:val="000000"/>
          <w:sz w:val="20"/>
          <w:szCs w:val="20"/>
        </w:rPr>
        <w:t>imprimiéndole el procedimiento que señala la Ley 294 de 1996 modificada por la Ley  575 de 2000, Ley 1257 de 2008, Ley 2126 de 2021, y demás normas concordantes, sus decretos reglamentarios vigentes.</w:t>
      </w:r>
    </w:p>
    <w:p w14:paraId="039D6EE2" w14:textId="77777777" w:rsidR="00F32516" w:rsidRDefault="00F32516">
      <w:pPr>
        <w:pBdr>
          <w:top w:val="nil"/>
          <w:left w:val="nil"/>
          <w:bottom w:val="nil"/>
          <w:right w:val="nil"/>
          <w:between w:val="nil"/>
        </w:pBdr>
        <w:ind w:right="-32"/>
        <w:jc w:val="both"/>
        <w:rPr>
          <w:rFonts w:ascii="Arial" w:eastAsia="Arial" w:hAnsi="Arial" w:cs="Arial"/>
          <w:color w:val="000000"/>
          <w:sz w:val="20"/>
          <w:szCs w:val="20"/>
        </w:rPr>
      </w:pPr>
    </w:p>
    <w:p w14:paraId="49B37A2B" w14:textId="77777777" w:rsidR="00F32516" w:rsidRDefault="0017293B">
      <w:pPr>
        <w:pStyle w:val="Ttulo2"/>
        <w:ind w:left="0"/>
        <w:jc w:val="both"/>
        <w:rPr>
          <w:rFonts w:ascii="Arial" w:eastAsia="Arial" w:hAnsi="Arial" w:cs="Arial"/>
          <w:sz w:val="20"/>
          <w:szCs w:val="20"/>
        </w:rPr>
      </w:pPr>
      <w:r>
        <w:rPr>
          <w:rFonts w:ascii="Arial" w:eastAsia="Arial" w:hAnsi="Arial" w:cs="Arial"/>
          <w:sz w:val="20"/>
          <w:szCs w:val="20"/>
        </w:rPr>
        <w:t>SEGUNDO:  ADOPTAR   MEDIDA   DE PROTECCIÓN   PROVISIONAL, de acuerdo al Art. 11 de la Ley 294 de 1996, modificado por el Art. 6 de la Ley 575-2000 y, artículos 12, 13,16 y 17 de la ley 2126 de 2021: (Art. 17 y 18 de la Ley 1257 de 2008 si la víctima es mujer)</w:t>
      </w:r>
    </w:p>
    <w:p w14:paraId="05628D16" w14:textId="77777777" w:rsidR="00F32516" w:rsidRDefault="00F32516">
      <w:pPr>
        <w:pBdr>
          <w:top w:val="nil"/>
          <w:left w:val="nil"/>
          <w:bottom w:val="nil"/>
          <w:right w:val="nil"/>
          <w:between w:val="nil"/>
        </w:pBdr>
        <w:spacing w:before="6"/>
        <w:rPr>
          <w:rFonts w:ascii="Arial" w:eastAsia="Arial" w:hAnsi="Arial" w:cs="Arial"/>
          <w:b/>
          <w:color w:val="000000"/>
          <w:sz w:val="20"/>
          <w:szCs w:val="20"/>
        </w:rPr>
      </w:pPr>
    </w:p>
    <w:p w14:paraId="30CB47D4" w14:textId="77777777" w:rsidR="00F32516" w:rsidRDefault="0017293B">
      <w:pPr>
        <w:numPr>
          <w:ilvl w:val="0"/>
          <w:numId w:val="1"/>
        </w:numPr>
        <w:pBdr>
          <w:top w:val="nil"/>
          <w:left w:val="nil"/>
          <w:bottom w:val="nil"/>
          <w:right w:val="nil"/>
          <w:between w:val="nil"/>
        </w:pBdr>
        <w:spacing w:before="1" w:line="237" w:lineRule="auto"/>
        <w:ind w:left="284" w:right="-32" w:hanging="284"/>
        <w:jc w:val="both"/>
        <w:rPr>
          <w:rFonts w:ascii="Arial" w:eastAsia="Arial" w:hAnsi="Arial" w:cs="Arial"/>
          <w:color w:val="000000"/>
          <w:sz w:val="20"/>
          <w:szCs w:val="20"/>
        </w:rPr>
      </w:pPr>
      <w:r>
        <w:rPr>
          <w:rFonts w:ascii="Arial" w:eastAsia="Arial" w:hAnsi="Arial" w:cs="Arial"/>
          <w:b/>
          <w:color w:val="000000"/>
          <w:sz w:val="20"/>
          <w:szCs w:val="20"/>
        </w:rPr>
        <w:t xml:space="preserve">ORDENAR </w:t>
      </w:r>
      <w:r>
        <w:rPr>
          <w:rFonts w:ascii="Arial" w:eastAsia="Arial" w:hAnsi="Arial" w:cs="Arial"/>
          <w:color w:val="000000"/>
          <w:sz w:val="20"/>
          <w:szCs w:val="20"/>
        </w:rPr>
        <w:t xml:space="preserve">a l(os) presunto(s) agresor(es) señor </w:t>
      </w:r>
      <w:r>
        <w:rPr>
          <w:rFonts w:ascii="Arial" w:eastAsia="Arial" w:hAnsi="Arial" w:cs="Arial"/>
          <w:b/>
          <w:color w:val="000000"/>
          <w:sz w:val="20"/>
          <w:szCs w:val="20"/>
        </w:rPr>
        <w:t>________________________ ABSTENERSE</w:t>
      </w:r>
      <w:r>
        <w:rPr>
          <w:rFonts w:ascii="Arial" w:eastAsia="Arial" w:hAnsi="Arial" w:cs="Arial"/>
          <w:color w:val="000000"/>
          <w:sz w:val="20"/>
          <w:szCs w:val="20"/>
        </w:rPr>
        <w:t xml:space="preserve"> de proferir amenazas u ofensas, así como agresiones físicas, verbales y/o psicológicas, patrimoniales y/o de todo acto o conducta que atente contra la integridad física y/o psicológica hacia la víctima </w:t>
      </w:r>
      <w:r>
        <w:rPr>
          <w:rFonts w:ascii="Arial" w:eastAsia="Arial" w:hAnsi="Arial" w:cs="Arial"/>
          <w:b/>
          <w:color w:val="000000"/>
          <w:sz w:val="20"/>
          <w:szCs w:val="20"/>
        </w:rPr>
        <w:t xml:space="preserve">________________________ </w:t>
      </w:r>
      <w:r>
        <w:rPr>
          <w:rFonts w:ascii="Arial" w:eastAsia="Arial" w:hAnsi="Arial" w:cs="Arial"/>
          <w:color w:val="000000"/>
          <w:sz w:val="20"/>
          <w:szCs w:val="20"/>
        </w:rPr>
        <w:t>por cualquier medio o en cualquier lugar público o privado en que se encuentre.</w:t>
      </w:r>
    </w:p>
    <w:p w14:paraId="018F6AC2" w14:textId="77777777" w:rsidR="00F32516" w:rsidRDefault="00F32516">
      <w:pPr>
        <w:pBdr>
          <w:top w:val="nil"/>
          <w:left w:val="nil"/>
          <w:bottom w:val="nil"/>
          <w:right w:val="nil"/>
          <w:between w:val="nil"/>
        </w:pBdr>
        <w:spacing w:before="5"/>
        <w:rPr>
          <w:rFonts w:ascii="Arial" w:eastAsia="Arial" w:hAnsi="Arial" w:cs="Arial"/>
          <w:i/>
          <w:color w:val="000000"/>
          <w:sz w:val="20"/>
          <w:szCs w:val="20"/>
        </w:rPr>
      </w:pPr>
    </w:p>
    <w:p w14:paraId="75FF46AD" w14:textId="77777777" w:rsidR="00F32516" w:rsidRDefault="0017293B">
      <w:pPr>
        <w:numPr>
          <w:ilvl w:val="0"/>
          <w:numId w:val="1"/>
        </w:numPr>
        <w:pBdr>
          <w:top w:val="nil"/>
          <w:left w:val="nil"/>
          <w:bottom w:val="nil"/>
          <w:right w:val="nil"/>
          <w:between w:val="nil"/>
        </w:pBdr>
        <w:tabs>
          <w:tab w:val="left" w:pos="490"/>
        </w:tabs>
        <w:spacing w:before="26"/>
        <w:ind w:left="284" w:right="-32" w:hanging="284"/>
        <w:jc w:val="both"/>
        <w:rPr>
          <w:rFonts w:ascii="Arial" w:eastAsia="Arial" w:hAnsi="Arial" w:cs="Arial"/>
          <w:color w:val="000000"/>
          <w:sz w:val="20"/>
          <w:szCs w:val="20"/>
        </w:rPr>
      </w:pPr>
      <w:r>
        <w:rPr>
          <w:rFonts w:ascii="Arial" w:eastAsia="Arial" w:hAnsi="Arial" w:cs="Arial"/>
          <w:b/>
          <w:color w:val="000000"/>
          <w:sz w:val="20"/>
          <w:szCs w:val="20"/>
        </w:rPr>
        <w:t xml:space="preserve">ORDENAR </w:t>
      </w:r>
      <w:r>
        <w:rPr>
          <w:rFonts w:ascii="Arial" w:eastAsia="Arial" w:hAnsi="Arial" w:cs="Arial"/>
          <w:color w:val="000000"/>
          <w:sz w:val="20"/>
          <w:szCs w:val="20"/>
        </w:rPr>
        <w:t>a l(os) presunto(s) agresor(es)</w:t>
      </w:r>
      <w:r>
        <w:rPr>
          <w:rFonts w:ascii="Arial" w:eastAsia="Arial" w:hAnsi="Arial" w:cs="Arial"/>
          <w:b/>
          <w:color w:val="000000"/>
          <w:sz w:val="20"/>
          <w:szCs w:val="20"/>
        </w:rPr>
        <w:t xml:space="preserve">_________________________________, ABSTENERSE de ACERCARSE </w:t>
      </w:r>
      <w:r>
        <w:rPr>
          <w:rFonts w:ascii="Arial" w:eastAsia="Arial" w:hAnsi="Arial" w:cs="Arial"/>
          <w:color w:val="000000"/>
          <w:sz w:val="20"/>
          <w:szCs w:val="20"/>
        </w:rPr>
        <w:t xml:space="preserve">a la víctima </w:t>
      </w:r>
      <w:r>
        <w:rPr>
          <w:rFonts w:ascii="Arial" w:eastAsia="Arial" w:hAnsi="Arial" w:cs="Arial"/>
          <w:b/>
          <w:color w:val="000000"/>
          <w:sz w:val="20"/>
          <w:szCs w:val="20"/>
        </w:rPr>
        <w:t xml:space="preserve">__________________________________, </w:t>
      </w:r>
      <w:r>
        <w:rPr>
          <w:rFonts w:ascii="Arial" w:eastAsia="Arial" w:hAnsi="Arial" w:cs="Arial"/>
          <w:color w:val="000000"/>
          <w:sz w:val="20"/>
          <w:szCs w:val="20"/>
        </w:rPr>
        <w:t>en cualquier lugar público o privado en donde se encuentre.</w:t>
      </w:r>
    </w:p>
    <w:p w14:paraId="5D474F83" w14:textId="77777777" w:rsidR="00F32516" w:rsidRDefault="00F32516">
      <w:pPr>
        <w:pBdr>
          <w:top w:val="nil"/>
          <w:left w:val="nil"/>
          <w:bottom w:val="nil"/>
          <w:right w:val="nil"/>
          <w:between w:val="nil"/>
        </w:pBdr>
        <w:spacing w:before="3"/>
        <w:rPr>
          <w:rFonts w:ascii="Arial" w:eastAsia="Arial" w:hAnsi="Arial" w:cs="Arial"/>
          <w:color w:val="000000"/>
          <w:sz w:val="20"/>
          <w:szCs w:val="20"/>
        </w:rPr>
      </w:pPr>
    </w:p>
    <w:p w14:paraId="13C232ED" w14:textId="77777777" w:rsidR="00F32516" w:rsidRDefault="0017293B">
      <w:pPr>
        <w:numPr>
          <w:ilvl w:val="0"/>
          <w:numId w:val="1"/>
        </w:numPr>
        <w:pBdr>
          <w:top w:val="nil"/>
          <w:left w:val="nil"/>
          <w:bottom w:val="nil"/>
          <w:right w:val="nil"/>
          <w:between w:val="nil"/>
        </w:pBdr>
        <w:tabs>
          <w:tab w:val="left" w:pos="490"/>
        </w:tabs>
        <w:spacing w:line="244" w:lineRule="auto"/>
        <w:ind w:left="284" w:right="-32" w:hanging="284"/>
        <w:jc w:val="both"/>
        <w:rPr>
          <w:rFonts w:ascii="Arial" w:eastAsia="Arial" w:hAnsi="Arial" w:cs="Arial"/>
          <w:b/>
          <w:color w:val="000000"/>
          <w:sz w:val="20"/>
          <w:szCs w:val="20"/>
        </w:rPr>
      </w:pPr>
      <w:r>
        <w:rPr>
          <w:rFonts w:ascii="Arial" w:eastAsia="Arial" w:hAnsi="Arial" w:cs="Arial"/>
          <w:color w:val="000000"/>
          <w:sz w:val="20"/>
          <w:szCs w:val="20"/>
        </w:rPr>
        <w:tab/>
      </w:r>
      <w:r>
        <w:rPr>
          <w:rFonts w:ascii="Arial" w:eastAsia="Arial" w:hAnsi="Arial" w:cs="Arial"/>
          <w:b/>
          <w:color w:val="000000"/>
          <w:sz w:val="20"/>
          <w:szCs w:val="20"/>
        </w:rPr>
        <w:t xml:space="preserve">ORDENAR </w:t>
      </w:r>
      <w:r>
        <w:rPr>
          <w:rFonts w:ascii="Arial" w:eastAsia="Arial" w:hAnsi="Arial" w:cs="Arial"/>
          <w:color w:val="000000"/>
          <w:sz w:val="20"/>
          <w:szCs w:val="20"/>
        </w:rPr>
        <w:t>a l(os) presunto(s) agresor(es)__________________________________</w:t>
      </w:r>
      <w:r>
        <w:rPr>
          <w:rFonts w:ascii="Arial" w:eastAsia="Arial" w:hAnsi="Arial" w:cs="Arial"/>
          <w:b/>
          <w:color w:val="000000"/>
          <w:sz w:val="20"/>
          <w:szCs w:val="20"/>
        </w:rPr>
        <w:t xml:space="preserve">, ABSTENERSE </w:t>
      </w:r>
      <w:r>
        <w:rPr>
          <w:rFonts w:ascii="Arial" w:eastAsia="Arial" w:hAnsi="Arial" w:cs="Arial"/>
          <w:color w:val="000000"/>
          <w:sz w:val="20"/>
          <w:szCs w:val="20"/>
        </w:rPr>
        <w:t xml:space="preserve">de </w:t>
      </w:r>
      <w:r>
        <w:rPr>
          <w:rFonts w:ascii="Arial" w:eastAsia="Arial" w:hAnsi="Arial" w:cs="Arial"/>
          <w:b/>
          <w:color w:val="000000"/>
          <w:sz w:val="20"/>
          <w:szCs w:val="20"/>
        </w:rPr>
        <w:t xml:space="preserve">INGRESAR AL LUGAR DE RESIDENCIA O DE TRABAJO </w:t>
      </w:r>
      <w:r>
        <w:rPr>
          <w:rFonts w:ascii="Arial" w:eastAsia="Arial" w:hAnsi="Arial" w:cs="Arial"/>
          <w:color w:val="000000"/>
          <w:sz w:val="20"/>
          <w:szCs w:val="20"/>
        </w:rPr>
        <w:t>de la víctima_</w:t>
      </w:r>
      <w:r>
        <w:rPr>
          <w:rFonts w:ascii="Arial" w:eastAsia="Arial" w:hAnsi="Arial" w:cs="Arial"/>
          <w:b/>
          <w:color w:val="000000"/>
          <w:sz w:val="20"/>
          <w:szCs w:val="20"/>
        </w:rPr>
        <w:t>_________________________________. (En especial en estado de embriaguez o sustancias psicoactivas – sí es pertinente.)</w:t>
      </w:r>
    </w:p>
    <w:p w14:paraId="1C287BE0" w14:textId="77777777" w:rsidR="00F32516" w:rsidRDefault="00F32516">
      <w:pPr>
        <w:pBdr>
          <w:top w:val="nil"/>
          <w:left w:val="nil"/>
          <w:bottom w:val="nil"/>
          <w:right w:val="nil"/>
          <w:between w:val="nil"/>
        </w:pBdr>
        <w:spacing w:before="11"/>
        <w:ind w:left="284" w:right="-32" w:hanging="284"/>
        <w:rPr>
          <w:rFonts w:ascii="Arial" w:eastAsia="Arial" w:hAnsi="Arial" w:cs="Arial"/>
          <w:b/>
          <w:color w:val="000000"/>
          <w:sz w:val="20"/>
          <w:szCs w:val="20"/>
        </w:rPr>
      </w:pPr>
    </w:p>
    <w:p w14:paraId="582508AE" w14:textId="77777777" w:rsidR="00F32516" w:rsidRDefault="0017293B">
      <w:pPr>
        <w:numPr>
          <w:ilvl w:val="0"/>
          <w:numId w:val="1"/>
        </w:numPr>
        <w:pBdr>
          <w:top w:val="nil"/>
          <w:left w:val="nil"/>
          <w:bottom w:val="nil"/>
          <w:right w:val="nil"/>
          <w:between w:val="nil"/>
        </w:pBdr>
        <w:tabs>
          <w:tab w:val="left" w:pos="490"/>
        </w:tabs>
        <w:spacing w:line="244" w:lineRule="auto"/>
        <w:ind w:left="284" w:right="-32" w:hanging="284"/>
        <w:jc w:val="both"/>
        <w:rPr>
          <w:rFonts w:ascii="Arial" w:eastAsia="Arial" w:hAnsi="Arial" w:cs="Arial"/>
          <w:b/>
          <w:color w:val="000000"/>
          <w:sz w:val="20"/>
          <w:szCs w:val="20"/>
        </w:rPr>
      </w:pPr>
      <w:r>
        <w:rPr>
          <w:rFonts w:ascii="Arial" w:eastAsia="Arial" w:hAnsi="Arial" w:cs="Arial"/>
          <w:b/>
          <w:color w:val="000000"/>
          <w:sz w:val="20"/>
          <w:szCs w:val="20"/>
        </w:rPr>
        <w:t>ORDENAR</w:t>
      </w:r>
      <w:r>
        <w:rPr>
          <w:rFonts w:ascii="Arial" w:eastAsia="Arial" w:hAnsi="Arial" w:cs="Arial"/>
          <w:b/>
          <w:i/>
          <w:color w:val="000000"/>
          <w:sz w:val="20"/>
          <w:szCs w:val="20"/>
        </w:rPr>
        <w:t xml:space="preserve"> </w:t>
      </w:r>
      <w:r>
        <w:rPr>
          <w:rFonts w:ascii="Arial" w:eastAsia="Arial" w:hAnsi="Arial" w:cs="Arial"/>
          <w:i/>
          <w:color w:val="000000"/>
          <w:sz w:val="20"/>
          <w:szCs w:val="20"/>
        </w:rPr>
        <w:t>a l(os) presunto(s) agresor(es)</w:t>
      </w:r>
      <w:r>
        <w:rPr>
          <w:rFonts w:ascii="Arial" w:eastAsia="Arial" w:hAnsi="Arial" w:cs="Arial"/>
          <w:color w:val="000000"/>
          <w:sz w:val="20"/>
          <w:szCs w:val="20"/>
        </w:rPr>
        <w:t>________________________________</w:t>
      </w:r>
      <w:r>
        <w:rPr>
          <w:rFonts w:ascii="Arial" w:eastAsia="Arial" w:hAnsi="Arial" w:cs="Arial"/>
          <w:b/>
          <w:color w:val="000000"/>
          <w:sz w:val="20"/>
          <w:szCs w:val="20"/>
        </w:rPr>
        <w:t xml:space="preserve">, </w:t>
      </w:r>
      <w:r>
        <w:rPr>
          <w:rFonts w:ascii="Arial" w:eastAsia="Arial" w:hAnsi="Arial" w:cs="Arial"/>
          <w:b/>
          <w:i/>
          <w:color w:val="000000"/>
          <w:sz w:val="20"/>
          <w:szCs w:val="20"/>
        </w:rPr>
        <w:t xml:space="preserve">ABSTENERSE </w:t>
      </w:r>
      <w:r>
        <w:rPr>
          <w:rFonts w:ascii="Arial" w:eastAsia="Arial" w:hAnsi="Arial" w:cs="Arial"/>
          <w:i/>
          <w:color w:val="000000"/>
          <w:sz w:val="20"/>
          <w:szCs w:val="20"/>
        </w:rPr>
        <w:t xml:space="preserve">de </w:t>
      </w:r>
      <w:r>
        <w:rPr>
          <w:rFonts w:ascii="Arial" w:eastAsia="Arial" w:hAnsi="Arial" w:cs="Arial"/>
          <w:color w:val="000000"/>
          <w:sz w:val="20"/>
          <w:szCs w:val="20"/>
        </w:rPr>
        <w:t xml:space="preserve">incurrir a futuro en cualquier tipo de </w:t>
      </w:r>
      <w:r>
        <w:rPr>
          <w:rFonts w:ascii="Arial" w:eastAsia="Arial" w:hAnsi="Arial" w:cs="Arial"/>
          <w:b/>
          <w:color w:val="000000"/>
          <w:sz w:val="20"/>
          <w:szCs w:val="20"/>
        </w:rPr>
        <w:t xml:space="preserve">AMENAZA </w:t>
      </w:r>
      <w:r>
        <w:rPr>
          <w:rFonts w:ascii="Arial" w:eastAsia="Arial" w:hAnsi="Arial" w:cs="Arial"/>
          <w:color w:val="000000"/>
          <w:sz w:val="20"/>
          <w:szCs w:val="20"/>
        </w:rPr>
        <w:t>que atente contra la dignidad, vida e integridad física y mental que como persona tiene</w:t>
      </w:r>
      <w:r>
        <w:rPr>
          <w:rFonts w:ascii="Arial" w:eastAsia="Arial" w:hAnsi="Arial" w:cs="Arial"/>
          <w:color w:val="FF0000"/>
          <w:sz w:val="20"/>
          <w:szCs w:val="20"/>
        </w:rPr>
        <w:t xml:space="preserve"> </w:t>
      </w:r>
      <w:r>
        <w:rPr>
          <w:rFonts w:ascii="Arial" w:eastAsia="Arial" w:hAnsi="Arial" w:cs="Arial"/>
          <w:i/>
          <w:color w:val="000000"/>
          <w:sz w:val="20"/>
          <w:szCs w:val="20"/>
        </w:rPr>
        <w:t xml:space="preserve">la </w:t>
      </w:r>
      <w:r>
        <w:rPr>
          <w:rFonts w:ascii="Arial" w:eastAsia="Arial" w:hAnsi="Arial" w:cs="Arial"/>
          <w:color w:val="000000"/>
          <w:sz w:val="20"/>
          <w:szCs w:val="20"/>
        </w:rPr>
        <w:t>víctima</w:t>
      </w:r>
      <w:r>
        <w:rPr>
          <w:rFonts w:ascii="Arial" w:eastAsia="Arial" w:hAnsi="Arial" w:cs="Arial"/>
          <w:b/>
          <w:color w:val="000000"/>
          <w:sz w:val="20"/>
          <w:szCs w:val="20"/>
        </w:rPr>
        <w:t>_____________________.</w:t>
      </w:r>
    </w:p>
    <w:p w14:paraId="1FCADFEB" w14:textId="77777777" w:rsidR="00F32516" w:rsidRDefault="00F32516">
      <w:pPr>
        <w:pBdr>
          <w:top w:val="nil"/>
          <w:left w:val="nil"/>
          <w:bottom w:val="nil"/>
          <w:right w:val="nil"/>
          <w:between w:val="nil"/>
        </w:pBdr>
        <w:spacing w:before="11"/>
        <w:ind w:left="284" w:right="-32" w:hanging="284"/>
        <w:rPr>
          <w:rFonts w:ascii="Arial" w:eastAsia="Arial" w:hAnsi="Arial" w:cs="Arial"/>
          <w:b/>
          <w:color w:val="000000"/>
          <w:sz w:val="20"/>
          <w:szCs w:val="20"/>
        </w:rPr>
      </w:pPr>
    </w:p>
    <w:p w14:paraId="44FCF2A4" w14:textId="77777777" w:rsidR="00F32516" w:rsidRDefault="0017293B">
      <w:pPr>
        <w:numPr>
          <w:ilvl w:val="0"/>
          <w:numId w:val="1"/>
        </w:numPr>
        <w:pBdr>
          <w:top w:val="nil"/>
          <w:left w:val="nil"/>
          <w:bottom w:val="nil"/>
          <w:right w:val="nil"/>
          <w:between w:val="nil"/>
        </w:pBdr>
        <w:tabs>
          <w:tab w:val="left" w:pos="490"/>
        </w:tabs>
        <w:ind w:left="284" w:right="-32" w:hanging="284"/>
        <w:jc w:val="both"/>
        <w:rPr>
          <w:rFonts w:ascii="Arial" w:eastAsia="Arial" w:hAnsi="Arial" w:cs="Arial"/>
          <w:b/>
          <w:color w:val="000000"/>
          <w:sz w:val="20"/>
          <w:szCs w:val="20"/>
        </w:rPr>
      </w:pPr>
      <w:r>
        <w:rPr>
          <w:rFonts w:ascii="Arial" w:eastAsia="Arial" w:hAnsi="Arial" w:cs="Arial"/>
          <w:b/>
          <w:color w:val="000000"/>
          <w:sz w:val="20"/>
          <w:szCs w:val="20"/>
        </w:rPr>
        <w:t xml:space="preserve">PROHIBIR </w:t>
      </w:r>
      <w:r>
        <w:rPr>
          <w:rFonts w:ascii="Arial" w:eastAsia="Arial" w:hAnsi="Arial" w:cs="Arial"/>
          <w:color w:val="000000"/>
          <w:sz w:val="20"/>
          <w:szCs w:val="20"/>
        </w:rPr>
        <w:t xml:space="preserve">a l(os) presunto(s) agresor(es) </w:t>
      </w:r>
      <w:r>
        <w:rPr>
          <w:rFonts w:ascii="Arial" w:eastAsia="Arial" w:hAnsi="Arial" w:cs="Arial"/>
          <w:b/>
          <w:color w:val="000000"/>
          <w:sz w:val="20"/>
          <w:szCs w:val="20"/>
        </w:rPr>
        <w:t>_________________________</w:t>
      </w:r>
      <w:r>
        <w:rPr>
          <w:rFonts w:ascii="Arial" w:eastAsia="Arial" w:hAnsi="Arial" w:cs="Arial"/>
          <w:color w:val="000000"/>
          <w:sz w:val="20"/>
          <w:szCs w:val="20"/>
        </w:rPr>
        <w:t xml:space="preserve">, agredir, golpear a futuro con cualquier objeto, arma, elemento contundente o </w:t>
      </w:r>
      <w:r w:rsidR="00CE0D65">
        <w:rPr>
          <w:rFonts w:ascii="Arial" w:eastAsia="Arial" w:hAnsi="Arial" w:cs="Arial"/>
          <w:color w:val="000000"/>
          <w:sz w:val="20"/>
          <w:szCs w:val="20"/>
        </w:rPr>
        <w:t>corto punzante</w:t>
      </w:r>
      <w:r>
        <w:rPr>
          <w:rFonts w:ascii="Arial" w:eastAsia="Arial" w:hAnsi="Arial" w:cs="Arial"/>
          <w:color w:val="000000"/>
          <w:sz w:val="20"/>
          <w:szCs w:val="20"/>
        </w:rPr>
        <w:t xml:space="preserve">, sustancia y/o de cualquier manera en contra de la dignidad, vida e integridad física y psicológica que como persona tiene la víctima </w:t>
      </w:r>
      <w:r>
        <w:rPr>
          <w:rFonts w:ascii="Arial" w:eastAsia="Arial" w:hAnsi="Arial" w:cs="Arial"/>
          <w:b/>
          <w:color w:val="000000"/>
          <w:sz w:val="20"/>
          <w:szCs w:val="20"/>
        </w:rPr>
        <w:t>_________________________________.</w:t>
      </w:r>
    </w:p>
    <w:p w14:paraId="36F5673A" w14:textId="77777777" w:rsidR="00F32516" w:rsidRDefault="00F32516">
      <w:pPr>
        <w:pBdr>
          <w:top w:val="nil"/>
          <w:left w:val="nil"/>
          <w:bottom w:val="nil"/>
          <w:right w:val="nil"/>
          <w:between w:val="nil"/>
        </w:pBdr>
        <w:spacing w:before="8"/>
        <w:rPr>
          <w:rFonts w:ascii="Arial" w:eastAsia="Arial" w:hAnsi="Arial" w:cs="Arial"/>
          <w:b/>
          <w:color w:val="000000"/>
          <w:sz w:val="20"/>
          <w:szCs w:val="20"/>
        </w:rPr>
      </w:pPr>
    </w:p>
    <w:p w14:paraId="7F85FA40" w14:textId="77777777" w:rsidR="00F32516" w:rsidRDefault="0017293B">
      <w:pPr>
        <w:numPr>
          <w:ilvl w:val="0"/>
          <w:numId w:val="1"/>
        </w:numPr>
        <w:pBdr>
          <w:top w:val="nil"/>
          <w:left w:val="nil"/>
          <w:bottom w:val="nil"/>
          <w:right w:val="nil"/>
          <w:between w:val="nil"/>
        </w:pBdr>
        <w:ind w:left="284" w:right="238" w:hanging="284"/>
        <w:jc w:val="both"/>
        <w:rPr>
          <w:rFonts w:ascii="Arial" w:eastAsia="Arial" w:hAnsi="Arial" w:cs="Arial"/>
          <w:b/>
          <w:i/>
          <w:color w:val="000000"/>
          <w:sz w:val="20"/>
          <w:szCs w:val="20"/>
        </w:rPr>
      </w:pPr>
      <w:r>
        <w:rPr>
          <w:rFonts w:ascii="Arial" w:eastAsia="Arial" w:hAnsi="Arial" w:cs="Arial"/>
          <w:b/>
          <w:color w:val="000000"/>
          <w:sz w:val="20"/>
          <w:szCs w:val="20"/>
        </w:rPr>
        <w:t>ORDENAR PROTECCIÓN TEMPORAL ESPECIAL A LA VÍCTIMA POR PARTE DE LAS AUTORIDADES DE POLICÍA</w:t>
      </w:r>
      <w:r>
        <w:rPr>
          <w:rFonts w:ascii="Arial" w:eastAsia="Arial" w:hAnsi="Arial" w:cs="Arial"/>
          <w:i/>
          <w:color w:val="000000"/>
          <w:sz w:val="20"/>
          <w:szCs w:val="20"/>
        </w:rPr>
        <w:t>, tanto en su domicilio como en el lugar de trabajo, en cualquier lugar donde se encuentre público o privado, a fin de prevenir nuevos hechos de violencia y de verificar el cumplimiento de las presentes medidas de protección provisionales</w:t>
      </w:r>
      <w:r>
        <w:rPr>
          <w:rFonts w:ascii="Arial" w:eastAsia="Arial" w:hAnsi="Arial" w:cs="Arial"/>
          <w:b/>
          <w:i/>
          <w:color w:val="000000"/>
          <w:sz w:val="20"/>
          <w:szCs w:val="20"/>
        </w:rPr>
        <w:t>.</w:t>
      </w:r>
    </w:p>
    <w:p w14:paraId="51DE75D1" w14:textId="77777777" w:rsidR="00F32516" w:rsidRDefault="00F32516">
      <w:pPr>
        <w:pBdr>
          <w:top w:val="nil"/>
          <w:left w:val="nil"/>
          <w:bottom w:val="nil"/>
          <w:right w:val="nil"/>
          <w:between w:val="nil"/>
        </w:pBdr>
        <w:spacing w:before="7"/>
        <w:rPr>
          <w:rFonts w:ascii="Arial" w:eastAsia="Arial" w:hAnsi="Arial" w:cs="Arial"/>
          <w:b/>
          <w:i/>
          <w:color w:val="000000"/>
          <w:sz w:val="20"/>
          <w:szCs w:val="20"/>
        </w:rPr>
      </w:pPr>
    </w:p>
    <w:p w14:paraId="5E5AA379" w14:textId="77777777" w:rsidR="00F32516" w:rsidRDefault="0017293B">
      <w:pPr>
        <w:pBdr>
          <w:top w:val="nil"/>
          <w:left w:val="nil"/>
          <w:bottom w:val="nil"/>
          <w:right w:val="nil"/>
          <w:between w:val="nil"/>
        </w:pBdr>
        <w:spacing w:line="242" w:lineRule="auto"/>
        <w:ind w:right="239"/>
        <w:jc w:val="both"/>
        <w:rPr>
          <w:rFonts w:ascii="Arial" w:eastAsia="Arial" w:hAnsi="Arial" w:cs="Arial"/>
          <w:color w:val="000000"/>
          <w:sz w:val="20"/>
          <w:szCs w:val="20"/>
        </w:rPr>
      </w:pPr>
      <w:r>
        <w:rPr>
          <w:rFonts w:ascii="Arial" w:eastAsia="Arial" w:hAnsi="Arial" w:cs="Arial"/>
          <w:b/>
          <w:color w:val="000000"/>
          <w:sz w:val="20"/>
          <w:szCs w:val="20"/>
        </w:rPr>
        <w:t xml:space="preserve">TERCERO: ADVERTIR </w:t>
      </w:r>
      <w:r>
        <w:rPr>
          <w:rFonts w:ascii="Arial" w:eastAsia="Arial" w:hAnsi="Arial" w:cs="Arial"/>
          <w:color w:val="000000"/>
          <w:sz w:val="20"/>
          <w:szCs w:val="20"/>
        </w:rPr>
        <w:t>al(os) presunto (s) agresor(es)__________________________________</w:t>
      </w:r>
    </w:p>
    <w:p w14:paraId="563E3CE9" w14:textId="77777777" w:rsidR="00F32516" w:rsidRDefault="0017293B">
      <w:pPr>
        <w:pBdr>
          <w:top w:val="nil"/>
          <w:left w:val="nil"/>
          <w:bottom w:val="nil"/>
          <w:right w:val="nil"/>
          <w:between w:val="nil"/>
        </w:pBdr>
        <w:spacing w:line="242" w:lineRule="auto"/>
        <w:ind w:right="239"/>
        <w:jc w:val="both"/>
        <w:rPr>
          <w:rFonts w:ascii="Arial" w:eastAsia="Arial" w:hAnsi="Arial" w:cs="Arial"/>
          <w:color w:val="000000"/>
          <w:sz w:val="20"/>
          <w:szCs w:val="20"/>
        </w:rPr>
      </w:pPr>
      <w:r>
        <w:rPr>
          <w:rFonts w:ascii="Arial" w:eastAsia="Arial" w:hAnsi="Arial" w:cs="Arial"/>
          <w:color w:val="000000"/>
          <w:sz w:val="20"/>
          <w:szCs w:val="20"/>
        </w:rPr>
        <w:t>que en caso de incumplimiento de la presente medida de protección provisional se hará acreedor a las sanciones que contempla el artículo 7 y 11 de la ley de 294 de 1996, modificados por los Artículos 4 y 6 de la Ley 575 de 2000 y Articulo 6 del Decreto 4799 de 2011, que correspondiente a la imposición de multa y/o arresto.</w:t>
      </w:r>
    </w:p>
    <w:p w14:paraId="2CB39C53" w14:textId="77777777" w:rsidR="00F32516" w:rsidRDefault="00F32516">
      <w:pPr>
        <w:pBdr>
          <w:top w:val="nil"/>
          <w:left w:val="nil"/>
          <w:bottom w:val="nil"/>
          <w:right w:val="nil"/>
          <w:between w:val="nil"/>
        </w:pBdr>
        <w:spacing w:before="6"/>
        <w:rPr>
          <w:rFonts w:ascii="Arial" w:eastAsia="Arial" w:hAnsi="Arial" w:cs="Arial"/>
          <w:color w:val="000000"/>
          <w:sz w:val="20"/>
          <w:szCs w:val="20"/>
        </w:rPr>
      </w:pPr>
    </w:p>
    <w:p w14:paraId="0180E24A" w14:textId="77777777" w:rsidR="00F32516" w:rsidRDefault="0017293B">
      <w:pPr>
        <w:ind w:right="241"/>
        <w:jc w:val="both"/>
        <w:rPr>
          <w:rFonts w:ascii="Arial" w:eastAsia="Arial" w:hAnsi="Arial" w:cs="Arial"/>
          <w:sz w:val="20"/>
          <w:szCs w:val="20"/>
        </w:rPr>
      </w:pPr>
      <w:r>
        <w:rPr>
          <w:rFonts w:ascii="Arial" w:eastAsia="Arial" w:hAnsi="Arial" w:cs="Arial"/>
          <w:b/>
          <w:sz w:val="20"/>
          <w:szCs w:val="20"/>
        </w:rPr>
        <w:t xml:space="preserve">CUARTO: ADVERTIR </w:t>
      </w:r>
      <w:r>
        <w:rPr>
          <w:rFonts w:ascii="Arial" w:eastAsia="Arial" w:hAnsi="Arial" w:cs="Arial"/>
          <w:sz w:val="20"/>
          <w:szCs w:val="20"/>
        </w:rPr>
        <w:t>a l(as) accionado __________________________________</w:t>
      </w:r>
      <w:r>
        <w:rPr>
          <w:rFonts w:ascii="Arial" w:eastAsia="Arial" w:hAnsi="Arial" w:cs="Arial"/>
          <w:b/>
          <w:sz w:val="20"/>
          <w:szCs w:val="20"/>
        </w:rPr>
        <w:t xml:space="preserve"> __________</w:t>
      </w:r>
      <w:r>
        <w:rPr>
          <w:rFonts w:ascii="Arial" w:eastAsia="Arial" w:hAnsi="Arial" w:cs="Arial"/>
          <w:sz w:val="20"/>
          <w:szCs w:val="20"/>
        </w:rPr>
        <w:t>, de acuerdo al Art. 9° de la Ley 575 de 2000 que modificó el artículo 15 de la Ley 294 de 1996, que dispone: “Si el agresor no compareciere a la audiencia se entenderá que acepta los cargos formulados en su contra _____________”.</w:t>
      </w:r>
    </w:p>
    <w:p w14:paraId="4875E4F5" w14:textId="77777777" w:rsidR="00F32516" w:rsidRDefault="00F32516">
      <w:pPr>
        <w:ind w:right="241"/>
        <w:jc w:val="both"/>
        <w:rPr>
          <w:rFonts w:ascii="Arial" w:eastAsia="Arial" w:hAnsi="Arial" w:cs="Arial"/>
          <w:sz w:val="20"/>
          <w:szCs w:val="20"/>
        </w:rPr>
      </w:pPr>
    </w:p>
    <w:p w14:paraId="6DDD6E0F" w14:textId="77777777" w:rsidR="00F32516" w:rsidRDefault="0017293B">
      <w:pPr>
        <w:pStyle w:val="Ttulo1"/>
        <w:ind w:left="0"/>
        <w:jc w:val="both"/>
        <w:rPr>
          <w:rFonts w:ascii="Arial" w:eastAsia="Arial" w:hAnsi="Arial" w:cs="Arial"/>
          <w:b w:val="0"/>
          <w:sz w:val="20"/>
          <w:szCs w:val="20"/>
        </w:rPr>
      </w:pPr>
      <w:r>
        <w:rPr>
          <w:rFonts w:ascii="Arial" w:eastAsia="Arial" w:hAnsi="Arial" w:cs="Arial"/>
          <w:sz w:val="20"/>
          <w:szCs w:val="20"/>
        </w:rPr>
        <w:t xml:space="preserve">QUINTO: ADVERTIR </w:t>
      </w:r>
      <w:r>
        <w:rPr>
          <w:rFonts w:ascii="Arial" w:eastAsia="Arial" w:hAnsi="Arial" w:cs="Arial"/>
          <w:b w:val="0"/>
          <w:sz w:val="20"/>
          <w:szCs w:val="20"/>
        </w:rPr>
        <w:t>a la víctima ____</w:t>
      </w:r>
      <w:r>
        <w:rPr>
          <w:rFonts w:ascii="Arial" w:eastAsia="Arial" w:hAnsi="Arial" w:cs="Arial"/>
          <w:sz w:val="20"/>
          <w:szCs w:val="20"/>
        </w:rPr>
        <w:t xml:space="preserve">_______________________ y al presunto agresor ______________________, </w:t>
      </w:r>
      <w:r>
        <w:rPr>
          <w:rFonts w:ascii="Arial" w:eastAsia="Arial" w:hAnsi="Arial" w:cs="Arial"/>
          <w:b w:val="0"/>
          <w:sz w:val="20"/>
          <w:szCs w:val="20"/>
        </w:rPr>
        <w:t>que, en la fecha y hora programada,</w:t>
      </w:r>
      <w:r>
        <w:rPr>
          <w:rFonts w:ascii="Arial" w:eastAsia="Arial" w:hAnsi="Arial" w:cs="Arial"/>
          <w:sz w:val="20"/>
          <w:szCs w:val="20"/>
        </w:rPr>
        <w:t xml:space="preserve"> SE INFORMARA POSTERIORMENTE POR PARTE DE LA COMISARIA DE FAMILIACOMPETENTE, </w:t>
      </w:r>
      <w:r>
        <w:rPr>
          <w:rFonts w:ascii="Arial" w:eastAsia="Arial" w:hAnsi="Arial" w:cs="Arial"/>
          <w:b w:val="0"/>
          <w:sz w:val="20"/>
          <w:szCs w:val="20"/>
        </w:rPr>
        <w:t xml:space="preserve">deberán comparecer y allegar las pruebas que pretendan hacer valer dentro del proceso, </w:t>
      </w:r>
      <w:r>
        <w:rPr>
          <w:rFonts w:ascii="Arial" w:eastAsia="Arial" w:hAnsi="Arial" w:cs="Arial"/>
          <w:sz w:val="20"/>
          <w:szCs w:val="20"/>
        </w:rPr>
        <w:t>OBSERVANDO IGUALMENTE TODAS LAS MEDIDAS SANITARIAS DE PROTECCIÓN Y BIOSEGURIDAD.</w:t>
      </w:r>
    </w:p>
    <w:p w14:paraId="62D41FB2" w14:textId="77777777" w:rsidR="00F32516" w:rsidRDefault="00F32516">
      <w:pPr>
        <w:pBdr>
          <w:top w:val="nil"/>
          <w:left w:val="nil"/>
          <w:bottom w:val="nil"/>
          <w:right w:val="nil"/>
          <w:between w:val="nil"/>
        </w:pBdr>
        <w:spacing w:before="1"/>
        <w:rPr>
          <w:rFonts w:ascii="Arial" w:eastAsia="Arial" w:hAnsi="Arial" w:cs="Arial"/>
          <w:b/>
          <w:color w:val="000000"/>
          <w:sz w:val="20"/>
          <w:szCs w:val="20"/>
        </w:rPr>
      </w:pPr>
    </w:p>
    <w:p w14:paraId="7ED0DF61" w14:textId="77777777" w:rsidR="00F32516" w:rsidRDefault="0017293B">
      <w:pPr>
        <w:pBdr>
          <w:top w:val="nil"/>
          <w:left w:val="nil"/>
          <w:bottom w:val="nil"/>
          <w:right w:val="nil"/>
          <w:between w:val="nil"/>
        </w:pBdr>
        <w:spacing w:before="1"/>
        <w:ind w:right="-32"/>
        <w:jc w:val="both"/>
        <w:rPr>
          <w:rFonts w:ascii="Arial" w:eastAsia="Arial" w:hAnsi="Arial" w:cs="Arial"/>
          <w:color w:val="000000"/>
          <w:sz w:val="20"/>
          <w:szCs w:val="20"/>
        </w:rPr>
      </w:pPr>
      <w:r>
        <w:rPr>
          <w:rFonts w:ascii="Arial" w:eastAsia="Arial" w:hAnsi="Arial" w:cs="Arial"/>
          <w:b/>
          <w:color w:val="000000"/>
          <w:sz w:val="20"/>
          <w:szCs w:val="20"/>
        </w:rPr>
        <w:t>SEXTO</w:t>
      </w:r>
      <w:r>
        <w:rPr>
          <w:rFonts w:ascii="Arial" w:eastAsia="Arial" w:hAnsi="Arial" w:cs="Arial"/>
          <w:b/>
          <w:i/>
          <w:color w:val="000000"/>
          <w:sz w:val="20"/>
          <w:szCs w:val="20"/>
        </w:rPr>
        <w:t xml:space="preserve">: </w:t>
      </w:r>
      <w:r>
        <w:rPr>
          <w:rFonts w:ascii="Arial" w:eastAsia="Arial" w:hAnsi="Arial" w:cs="Arial"/>
          <w:color w:val="000000"/>
          <w:sz w:val="20"/>
          <w:szCs w:val="20"/>
        </w:rPr>
        <w:t xml:space="preserve">expídase apoyo policivo a favor de la Víctima </w:t>
      </w:r>
      <w:r>
        <w:rPr>
          <w:rFonts w:ascii="Arial" w:eastAsia="Arial" w:hAnsi="Arial" w:cs="Arial"/>
          <w:b/>
          <w:color w:val="000000"/>
          <w:sz w:val="20"/>
          <w:szCs w:val="20"/>
        </w:rPr>
        <w:t>_______________________________</w:t>
      </w:r>
      <w:r>
        <w:rPr>
          <w:rFonts w:ascii="Arial" w:eastAsia="Arial" w:hAnsi="Arial" w:cs="Arial"/>
          <w:color w:val="000000"/>
          <w:sz w:val="20"/>
          <w:szCs w:val="20"/>
        </w:rPr>
        <w:t xml:space="preserve">, a fin de prevenir nuevas acciones de violencia por parte del presunto agresor </w:t>
      </w:r>
      <w:r>
        <w:rPr>
          <w:rFonts w:ascii="Arial" w:eastAsia="Arial" w:hAnsi="Arial" w:cs="Arial"/>
          <w:b/>
          <w:color w:val="000000"/>
          <w:sz w:val="20"/>
          <w:szCs w:val="20"/>
        </w:rPr>
        <w:t xml:space="preserve">____________________________. </w:t>
      </w:r>
      <w:r>
        <w:rPr>
          <w:rFonts w:ascii="Arial" w:eastAsia="Arial" w:hAnsi="Arial" w:cs="Arial"/>
          <w:color w:val="000000"/>
          <w:sz w:val="20"/>
          <w:szCs w:val="20"/>
        </w:rPr>
        <w:t>Para tal fin remítase el apoyo policivo que se ordene al correo electrónico de la Estación de Policía que corresponda a la localidad – comuna, de residencia de la víctima. - OFÍCIESE.</w:t>
      </w:r>
    </w:p>
    <w:p w14:paraId="2E1685C6" w14:textId="77777777" w:rsidR="00F32516" w:rsidRDefault="00F32516">
      <w:pPr>
        <w:pBdr>
          <w:top w:val="nil"/>
          <w:left w:val="nil"/>
          <w:bottom w:val="nil"/>
          <w:right w:val="nil"/>
          <w:between w:val="nil"/>
        </w:pBdr>
        <w:spacing w:before="2"/>
        <w:ind w:right="-32"/>
        <w:rPr>
          <w:rFonts w:ascii="Arial" w:eastAsia="Arial" w:hAnsi="Arial" w:cs="Arial"/>
          <w:color w:val="000000"/>
          <w:sz w:val="20"/>
          <w:szCs w:val="20"/>
        </w:rPr>
      </w:pPr>
    </w:p>
    <w:p w14:paraId="3116C862" w14:textId="77777777" w:rsidR="00F32516" w:rsidRDefault="0017293B">
      <w:pPr>
        <w:pBdr>
          <w:top w:val="nil"/>
          <w:left w:val="nil"/>
          <w:bottom w:val="nil"/>
          <w:right w:val="nil"/>
          <w:between w:val="nil"/>
        </w:pBdr>
        <w:spacing w:line="237" w:lineRule="auto"/>
        <w:ind w:right="-32"/>
        <w:jc w:val="both"/>
        <w:rPr>
          <w:rFonts w:ascii="Arial" w:eastAsia="Arial" w:hAnsi="Arial" w:cs="Arial"/>
          <w:color w:val="000000"/>
          <w:sz w:val="20"/>
          <w:szCs w:val="20"/>
        </w:rPr>
      </w:pPr>
      <w:r>
        <w:rPr>
          <w:rFonts w:ascii="Arial" w:eastAsia="Arial" w:hAnsi="Arial" w:cs="Arial"/>
          <w:b/>
          <w:color w:val="000000"/>
          <w:sz w:val="20"/>
          <w:szCs w:val="20"/>
        </w:rPr>
        <w:t xml:space="preserve">SÉPTIMO:  </w:t>
      </w:r>
      <w:r>
        <w:rPr>
          <w:rFonts w:ascii="Arial" w:eastAsia="Arial" w:hAnsi="Arial" w:cs="Arial"/>
          <w:color w:val="000000"/>
          <w:sz w:val="20"/>
          <w:szCs w:val="20"/>
        </w:rPr>
        <w:t xml:space="preserve">se le comunica e informa que de acuerdo al Decreto 4799 de 2011 en su </w:t>
      </w:r>
      <w:r>
        <w:rPr>
          <w:rFonts w:ascii="Arial" w:eastAsia="Arial" w:hAnsi="Arial" w:cs="Arial"/>
          <w:b/>
          <w:color w:val="000000"/>
          <w:sz w:val="20"/>
          <w:szCs w:val="20"/>
        </w:rPr>
        <w:t xml:space="preserve">Artículo 7°. Notificaciones: Parágrafo. </w:t>
      </w:r>
      <w:r>
        <w:rPr>
          <w:rFonts w:ascii="Arial" w:eastAsia="Arial" w:hAnsi="Arial" w:cs="Arial"/>
          <w:color w:val="000000"/>
          <w:sz w:val="20"/>
          <w:szCs w:val="20"/>
        </w:rPr>
        <w:t>Dice: “Las partes deberán informar a la Comisaría de Familia o Juzgado que conozca del proceso, cualquier cambio de residencia o lugar donde recibirán notificaciones, en caso de no hacerlo, se tendrá como tal, la última aportada para todos los efectos legales”, a fin de que proceda en caso de presentarse dicho evento.</w:t>
      </w:r>
    </w:p>
    <w:p w14:paraId="52122E11" w14:textId="77777777" w:rsidR="00F32516" w:rsidRDefault="00F32516">
      <w:pPr>
        <w:pBdr>
          <w:top w:val="nil"/>
          <w:left w:val="nil"/>
          <w:bottom w:val="nil"/>
          <w:right w:val="nil"/>
          <w:between w:val="nil"/>
        </w:pBdr>
        <w:spacing w:before="2"/>
        <w:ind w:right="-32"/>
        <w:rPr>
          <w:rFonts w:ascii="Arial" w:eastAsia="Arial" w:hAnsi="Arial" w:cs="Arial"/>
          <w:color w:val="000000"/>
          <w:sz w:val="20"/>
          <w:szCs w:val="20"/>
        </w:rPr>
      </w:pPr>
    </w:p>
    <w:p w14:paraId="1E7E338B" w14:textId="77777777" w:rsidR="00F32516" w:rsidRDefault="0017293B">
      <w:pPr>
        <w:pBdr>
          <w:top w:val="nil"/>
          <w:left w:val="nil"/>
          <w:bottom w:val="nil"/>
          <w:right w:val="nil"/>
          <w:between w:val="nil"/>
        </w:pBdr>
        <w:spacing w:line="237" w:lineRule="auto"/>
        <w:ind w:right="-32"/>
        <w:jc w:val="both"/>
        <w:rPr>
          <w:rFonts w:ascii="Arial" w:eastAsia="Arial" w:hAnsi="Arial" w:cs="Arial"/>
          <w:b/>
          <w:color w:val="000000"/>
          <w:sz w:val="20"/>
          <w:szCs w:val="20"/>
        </w:rPr>
      </w:pPr>
      <w:r>
        <w:rPr>
          <w:rFonts w:ascii="Arial" w:eastAsia="Arial" w:hAnsi="Arial" w:cs="Arial"/>
          <w:b/>
          <w:color w:val="000000"/>
          <w:sz w:val="20"/>
          <w:szCs w:val="20"/>
        </w:rPr>
        <w:t>OCTAVO</w:t>
      </w:r>
      <w:r>
        <w:rPr>
          <w:rFonts w:ascii="Arial" w:eastAsia="Arial" w:hAnsi="Arial" w:cs="Arial"/>
          <w:b/>
          <w:i/>
          <w:color w:val="000000"/>
          <w:sz w:val="20"/>
          <w:szCs w:val="20"/>
        </w:rPr>
        <w:t xml:space="preserve">: </w:t>
      </w:r>
      <w:r>
        <w:rPr>
          <w:rFonts w:ascii="Arial" w:eastAsia="Arial" w:hAnsi="Arial" w:cs="Arial"/>
          <w:b/>
          <w:color w:val="000000"/>
          <w:sz w:val="20"/>
          <w:szCs w:val="20"/>
        </w:rPr>
        <w:t>NOTIFICAR</w:t>
      </w:r>
      <w:r>
        <w:rPr>
          <w:rFonts w:ascii="Arial" w:eastAsia="Arial" w:hAnsi="Arial" w:cs="Arial"/>
          <w:color w:val="000000"/>
          <w:sz w:val="20"/>
          <w:szCs w:val="20"/>
        </w:rPr>
        <w:t xml:space="preserve"> a las partes en debida forma, a los correos electrónicos aportados en el presente proceso y/o de manera personal o mediante aviso a la dirección aportada conforme lo establece la Ley, una vez fijada la fecha para la celebración de la presente audiencia. Para tal efecto los datos aportados por la denunciante y registrados por el funcionario.</w:t>
      </w:r>
    </w:p>
    <w:p w14:paraId="6A8C2E84" w14:textId="77777777" w:rsidR="00F32516" w:rsidRDefault="00F32516">
      <w:pPr>
        <w:pBdr>
          <w:top w:val="nil"/>
          <w:left w:val="nil"/>
          <w:bottom w:val="nil"/>
          <w:right w:val="nil"/>
          <w:between w:val="nil"/>
        </w:pBdr>
        <w:spacing w:before="7"/>
        <w:ind w:right="-32"/>
        <w:rPr>
          <w:rFonts w:ascii="Arial" w:eastAsia="Arial" w:hAnsi="Arial" w:cs="Arial"/>
          <w:b/>
          <w:color w:val="000000"/>
          <w:sz w:val="20"/>
          <w:szCs w:val="20"/>
        </w:rPr>
      </w:pPr>
    </w:p>
    <w:p w14:paraId="1EE161AF" w14:textId="77777777" w:rsidR="00F32516" w:rsidRDefault="0017293B">
      <w:pPr>
        <w:spacing w:line="228" w:lineRule="auto"/>
        <w:ind w:right="-32"/>
        <w:jc w:val="both"/>
        <w:rPr>
          <w:rFonts w:ascii="Arial" w:eastAsia="Arial" w:hAnsi="Arial" w:cs="Arial"/>
          <w:sz w:val="20"/>
          <w:szCs w:val="20"/>
        </w:rPr>
      </w:pPr>
      <w:r>
        <w:rPr>
          <w:rFonts w:ascii="Arial" w:eastAsia="Arial" w:hAnsi="Arial" w:cs="Arial"/>
          <w:b/>
          <w:sz w:val="20"/>
          <w:szCs w:val="20"/>
        </w:rPr>
        <w:t xml:space="preserve">NOVENO: ORDENAR </w:t>
      </w:r>
      <w:r>
        <w:rPr>
          <w:rFonts w:ascii="Arial" w:eastAsia="Arial" w:hAnsi="Arial" w:cs="Arial"/>
          <w:sz w:val="20"/>
          <w:szCs w:val="20"/>
        </w:rPr>
        <w:t xml:space="preserve">el </w:t>
      </w:r>
      <w:r>
        <w:rPr>
          <w:rFonts w:ascii="Arial" w:eastAsia="Arial" w:hAnsi="Arial" w:cs="Arial"/>
          <w:b/>
          <w:sz w:val="20"/>
          <w:szCs w:val="20"/>
        </w:rPr>
        <w:t xml:space="preserve">TRASLADO INMEDIATO </w:t>
      </w:r>
      <w:r>
        <w:rPr>
          <w:rFonts w:ascii="Arial" w:eastAsia="Arial" w:hAnsi="Arial" w:cs="Arial"/>
          <w:sz w:val="20"/>
          <w:szCs w:val="20"/>
        </w:rPr>
        <w:t xml:space="preserve">de estas diligencias a la </w:t>
      </w:r>
      <w:r>
        <w:rPr>
          <w:rFonts w:ascii="Arial" w:eastAsia="Arial" w:hAnsi="Arial" w:cs="Arial"/>
          <w:b/>
          <w:sz w:val="20"/>
          <w:szCs w:val="20"/>
        </w:rPr>
        <w:t>COMISARIA DE FAMILIA CORRESPONDIENTE</w:t>
      </w:r>
      <w:r>
        <w:rPr>
          <w:rFonts w:ascii="Arial" w:eastAsia="Arial" w:hAnsi="Arial" w:cs="Arial"/>
          <w:sz w:val="20"/>
          <w:szCs w:val="20"/>
        </w:rPr>
        <w:t xml:space="preserve">, ubicada en la </w:t>
      </w:r>
      <w:r>
        <w:rPr>
          <w:rFonts w:ascii="Arial" w:eastAsia="Arial" w:hAnsi="Arial" w:cs="Arial"/>
          <w:b/>
          <w:sz w:val="20"/>
          <w:szCs w:val="20"/>
          <w:u w:val="single"/>
        </w:rPr>
        <w:t>________</w:t>
      </w:r>
      <w:r w:rsidR="00CE0D65">
        <w:rPr>
          <w:rFonts w:ascii="Arial" w:eastAsia="Arial" w:hAnsi="Arial" w:cs="Arial"/>
          <w:b/>
          <w:sz w:val="20"/>
          <w:szCs w:val="20"/>
          <w:u w:val="single"/>
        </w:rPr>
        <w:t>__________________________________________</w:t>
      </w:r>
      <w:r>
        <w:rPr>
          <w:rFonts w:ascii="Arial" w:eastAsia="Arial" w:hAnsi="Arial" w:cs="Arial"/>
          <w:sz w:val="20"/>
          <w:szCs w:val="20"/>
        </w:rPr>
        <w:t>, correo electrónico</w:t>
      </w:r>
      <w:r>
        <w:rPr>
          <w:rFonts w:ascii="Arial" w:eastAsia="Arial" w:hAnsi="Arial" w:cs="Arial"/>
          <w:sz w:val="20"/>
          <w:szCs w:val="20"/>
          <w:u w:val="single"/>
        </w:rPr>
        <w:t xml:space="preserve">: </w:t>
      </w:r>
      <w:hyperlink r:id="rId8">
        <w:r>
          <w:rPr>
            <w:rFonts w:ascii="Arial" w:eastAsia="Arial" w:hAnsi="Arial" w:cs="Arial"/>
            <w:b/>
            <w:sz w:val="20"/>
            <w:szCs w:val="20"/>
            <w:u w:val="single"/>
          </w:rPr>
          <w:t>____________________</w:t>
        </w:r>
        <w:r w:rsidR="00CE0D65">
          <w:rPr>
            <w:rFonts w:ascii="Arial" w:eastAsia="Arial" w:hAnsi="Arial" w:cs="Arial"/>
            <w:b/>
            <w:sz w:val="20"/>
            <w:szCs w:val="20"/>
            <w:u w:val="single"/>
          </w:rPr>
          <w:t>__________________________________</w:t>
        </w:r>
        <w:r>
          <w:rPr>
            <w:rFonts w:ascii="Arial" w:eastAsia="Arial" w:hAnsi="Arial" w:cs="Arial"/>
            <w:b/>
            <w:sz w:val="20"/>
            <w:szCs w:val="20"/>
            <w:u w:val="single"/>
          </w:rPr>
          <w:t>,</w:t>
        </w:r>
      </w:hyperlink>
      <w:hyperlink r:id="rId9">
        <w:r>
          <w:rPr>
            <w:rFonts w:ascii="Arial" w:eastAsia="Arial" w:hAnsi="Arial" w:cs="Arial"/>
            <w:b/>
            <w:sz w:val="20"/>
            <w:szCs w:val="20"/>
          </w:rPr>
          <w:t xml:space="preserve"> </w:t>
        </w:r>
      </w:hyperlink>
      <w:r>
        <w:rPr>
          <w:rFonts w:ascii="Arial" w:eastAsia="Arial" w:hAnsi="Arial" w:cs="Arial"/>
          <w:sz w:val="20"/>
          <w:szCs w:val="20"/>
        </w:rPr>
        <w:t xml:space="preserve"> lo que se hará por este medio, remisión que se realizará dada la competencia territorial y funcional y según la residencia reportada por la víctima, con el fin de que continúe el proceso de ley a su favor y en garantía de sus derechos.</w:t>
      </w:r>
    </w:p>
    <w:p w14:paraId="476D4759" w14:textId="77777777" w:rsidR="00F32516" w:rsidRDefault="00F32516">
      <w:pPr>
        <w:pBdr>
          <w:top w:val="nil"/>
          <w:left w:val="nil"/>
          <w:bottom w:val="nil"/>
          <w:right w:val="nil"/>
          <w:between w:val="nil"/>
        </w:pBdr>
        <w:spacing w:before="9"/>
        <w:rPr>
          <w:rFonts w:ascii="Arial" w:eastAsia="Arial" w:hAnsi="Arial" w:cs="Arial"/>
          <w:color w:val="000000"/>
          <w:sz w:val="20"/>
          <w:szCs w:val="20"/>
        </w:rPr>
      </w:pPr>
    </w:p>
    <w:p w14:paraId="4656F3D4" w14:textId="77777777" w:rsidR="00F32516" w:rsidRDefault="0017293B">
      <w:pPr>
        <w:pBdr>
          <w:top w:val="nil"/>
          <w:left w:val="nil"/>
          <w:bottom w:val="nil"/>
          <w:right w:val="nil"/>
          <w:between w:val="nil"/>
        </w:pBdr>
        <w:spacing w:line="242" w:lineRule="auto"/>
        <w:ind w:right="-32"/>
        <w:jc w:val="both"/>
        <w:rPr>
          <w:rFonts w:ascii="Arial" w:eastAsia="Arial" w:hAnsi="Arial" w:cs="Arial"/>
          <w:color w:val="000000"/>
          <w:sz w:val="20"/>
          <w:szCs w:val="20"/>
        </w:rPr>
      </w:pPr>
      <w:r>
        <w:rPr>
          <w:rFonts w:ascii="Arial" w:eastAsia="Arial" w:hAnsi="Arial" w:cs="Arial"/>
          <w:b/>
          <w:color w:val="000000"/>
          <w:sz w:val="20"/>
          <w:szCs w:val="20"/>
        </w:rPr>
        <w:t xml:space="preserve">DÉCIMO: ORDENAR </w:t>
      </w:r>
      <w:r>
        <w:rPr>
          <w:rFonts w:ascii="Arial" w:eastAsia="Arial" w:hAnsi="Arial" w:cs="Arial"/>
          <w:color w:val="000000"/>
          <w:sz w:val="20"/>
          <w:szCs w:val="20"/>
        </w:rPr>
        <w:t>la remisión del caso a la Fiscalía General de la Nación, para que lleve a cabo en el sistema SPOA el denuncio penal por el presunto delito de VIOLENCIA INTRAFAMILIAR. Para tal fin ofíciese y asígnese número de noticia criminal, en caso de que la víctima no lo haya interpuesto directamente, lo anterior de conformidad con lo señalado en el parágrafo 3 del artículo 17 de la ley 2126 de 2021.</w:t>
      </w:r>
    </w:p>
    <w:p w14:paraId="10D4E555" w14:textId="77777777" w:rsidR="00F32516" w:rsidRDefault="00F32516">
      <w:pPr>
        <w:spacing w:line="242" w:lineRule="auto"/>
        <w:jc w:val="both"/>
        <w:rPr>
          <w:rFonts w:ascii="Arial" w:eastAsia="Arial" w:hAnsi="Arial" w:cs="Arial"/>
        </w:rPr>
      </w:pPr>
    </w:p>
    <w:p w14:paraId="526EB523" w14:textId="77777777" w:rsidR="00F32516" w:rsidRDefault="00F32516">
      <w:pPr>
        <w:spacing w:line="242" w:lineRule="auto"/>
        <w:jc w:val="both"/>
        <w:rPr>
          <w:rFonts w:ascii="Arial" w:eastAsia="Arial" w:hAnsi="Arial" w:cs="Arial"/>
        </w:rPr>
      </w:pPr>
    </w:p>
    <w:p w14:paraId="7C27CF96" w14:textId="77777777" w:rsidR="00F32516" w:rsidRDefault="00F32516">
      <w:pPr>
        <w:spacing w:line="242" w:lineRule="auto"/>
        <w:jc w:val="both"/>
        <w:rPr>
          <w:rFonts w:ascii="Arial" w:eastAsia="Arial" w:hAnsi="Arial" w:cs="Arial"/>
        </w:rPr>
      </w:pPr>
    </w:p>
    <w:p w14:paraId="1E539F76" w14:textId="77777777" w:rsidR="00F32516" w:rsidRDefault="0017293B">
      <w:pPr>
        <w:spacing w:before="90"/>
        <w:rPr>
          <w:rFonts w:ascii="Arial" w:eastAsia="Arial" w:hAnsi="Arial" w:cs="Arial"/>
          <w:sz w:val="20"/>
          <w:szCs w:val="20"/>
        </w:rPr>
      </w:pPr>
      <w:r>
        <w:rPr>
          <w:rFonts w:ascii="Arial" w:eastAsia="Arial" w:hAnsi="Arial" w:cs="Arial"/>
          <w:b/>
          <w:sz w:val="20"/>
          <w:szCs w:val="20"/>
        </w:rPr>
        <w:t xml:space="preserve">DÉCIMO PRIMERO: </w:t>
      </w:r>
      <w:r>
        <w:rPr>
          <w:rFonts w:ascii="Arial" w:eastAsia="Arial" w:hAnsi="Arial" w:cs="Arial"/>
          <w:sz w:val="20"/>
          <w:szCs w:val="20"/>
        </w:rPr>
        <w:t>por secretaria procédase de conformidad.</w:t>
      </w:r>
    </w:p>
    <w:p w14:paraId="09192FFD" w14:textId="77777777" w:rsidR="00F32516" w:rsidRDefault="00F32516">
      <w:pPr>
        <w:pBdr>
          <w:top w:val="nil"/>
          <w:left w:val="nil"/>
          <w:bottom w:val="nil"/>
          <w:right w:val="nil"/>
          <w:between w:val="nil"/>
        </w:pBdr>
        <w:spacing w:before="5"/>
        <w:rPr>
          <w:rFonts w:ascii="Arial" w:eastAsia="Arial" w:hAnsi="Arial" w:cs="Arial"/>
          <w:color w:val="000000"/>
          <w:sz w:val="20"/>
          <w:szCs w:val="20"/>
        </w:rPr>
      </w:pPr>
    </w:p>
    <w:p w14:paraId="2652A047" w14:textId="77777777" w:rsidR="00F32516" w:rsidRDefault="0017293B">
      <w:pPr>
        <w:rPr>
          <w:rFonts w:ascii="Arial" w:eastAsia="Arial" w:hAnsi="Arial" w:cs="Arial"/>
          <w:sz w:val="20"/>
          <w:szCs w:val="20"/>
        </w:rPr>
      </w:pPr>
      <w:r>
        <w:rPr>
          <w:rFonts w:ascii="Arial" w:eastAsia="Arial" w:hAnsi="Arial" w:cs="Arial"/>
          <w:sz w:val="20"/>
          <w:szCs w:val="20"/>
        </w:rPr>
        <w:t>Contra el presente auto no procede ningún recurso.</w:t>
      </w:r>
    </w:p>
    <w:p w14:paraId="4ADB9371" w14:textId="77777777" w:rsidR="00F32516" w:rsidRDefault="00F32516">
      <w:pPr>
        <w:rPr>
          <w:rFonts w:ascii="Arial" w:eastAsia="Arial" w:hAnsi="Arial" w:cs="Arial"/>
          <w:sz w:val="20"/>
          <w:szCs w:val="20"/>
        </w:rPr>
      </w:pPr>
    </w:p>
    <w:p w14:paraId="64B4331C" w14:textId="77777777" w:rsidR="00F32516" w:rsidRDefault="0017293B">
      <w:pPr>
        <w:rPr>
          <w:rFonts w:ascii="Arial" w:eastAsia="Arial" w:hAnsi="Arial" w:cs="Arial"/>
          <w:sz w:val="20"/>
          <w:szCs w:val="20"/>
        </w:rPr>
      </w:pPr>
      <w:r>
        <w:rPr>
          <w:rFonts w:ascii="Arial" w:eastAsia="Arial" w:hAnsi="Arial" w:cs="Arial"/>
          <w:sz w:val="20"/>
          <w:szCs w:val="20"/>
        </w:rPr>
        <w:t>NOTIFÍQUESE Y CÚMPLASE,</w:t>
      </w:r>
    </w:p>
    <w:p w14:paraId="7019A9F0" w14:textId="77777777" w:rsidR="00F32516" w:rsidRDefault="00F32516">
      <w:pPr>
        <w:rPr>
          <w:rFonts w:ascii="Arial" w:eastAsia="Arial" w:hAnsi="Arial" w:cs="Arial"/>
          <w:sz w:val="20"/>
          <w:szCs w:val="20"/>
        </w:rPr>
      </w:pPr>
    </w:p>
    <w:p w14:paraId="23994431" w14:textId="77777777" w:rsidR="00F32516" w:rsidRDefault="00F32516">
      <w:pPr>
        <w:rPr>
          <w:rFonts w:ascii="Arial" w:eastAsia="Arial" w:hAnsi="Arial" w:cs="Arial"/>
          <w:sz w:val="20"/>
          <w:szCs w:val="20"/>
        </w:rPr>
      </w:pPr>
    </w:p>
    <w:p w14:paraId="49D9C3C6" w14:textId="77777777" w:rsidR="00F32516" w:rsidRDefault="0017293B">
      <w:pPr>
        <w:rPr>
          <w:rFonts w:ascii="Arial" w:eastAsia="Arial" w:hAnsi="Arial" w:cs="Arial"/>
          <w:sz w:val="20"/>
          <w:szCs w:val="20"/>
        </w:rPr>
      </w:pPr>
      <w:r>
        <w:rPr>
          <w:rFonts w:ascii="Arial" w:eastAsia="Arial" w:hAnsi="Arial" w:cs="Arial"/>
          <w:sz w:val="20"/>
          <w:szCs w:val="20"/>
        </w:rPr>
        <w:t>________________________________</w:t>
      </w:r>
    </w:p>
    <w:p w14:paraId="423850B5" w14:textId="77777777" w:rsidR="00F32516" w:rsidRDefault="0017293B">
      <w:pPr>
        <w:rPr>
          <w:rFonts w:ascii="Arial" w:eastAsia="Arial" w:hAnsi="Arial" w:cs="Arial"/>
          <w:sz w:val="20"/>
          <w:szCs w:val="20"/>
        </w:rPr>
      </w:pPr>
      <w:r>
        <w:rPr>
          <w:rFonts w:ascii="Arial" w:eastAsia="Arial" w:hAnsi="Arial" w:cs="Arial"/>
          <w:sz w:val="20"/>
          <w:szCs w:val="20"/>
        </w:rPr>
        <w:t>Comisario(a) de Familia</w:t>
      </w:r>
    </w:p>
    <w:p w14:paraId="057CF810" w14:textId="77777777" w:rsidR="00F32516" w:rsidRDefault="00F32516">
      <w:pPr>
        <w:rPr>
          <w:rFonts w:ascii="Arial" w:eastAsia="Arial" w:hAnsi="Arial" w:cs="Arial"/>
          <w:sz w:val="20"/>
          <w:szCs w:val="20"/>
        </w:rPr>
      </w:pPr>
    </w:p>
    <w:p w14:paraId="26453C28" w14:textId="77777777" w:rsidR="00F32516" w:rsidRDefault="00F32516">
      <w:pPr>
        <w:rPr>
          <w:rFonts w:ascii="Arial" w:eastAsia="Arial" w:hAnsi="Arial" w:cs="Arial"/>
          <w:sz w:val="20"/>
          <w:szCs w:val="20"/>
        </w:rPr>
      </w:pPr>
    </w:p>
    <w:p w14:paraId="492182CD" w14:textId="77777777" w:rsidR="00F32516" w:rsidRDefault="0017293B">
      <w:pPr>
        <w:rPr>
          <w:rFonts w:ascii="Arial" w:eastAsia="Arial" w:hAnsi="Arial" w:cs="Arial"/>
          <w:sz w:val="20"/>
          <w:szCs w:val="20"/>
        </w:rPr>
      </w:pPr>
      <w:r>
        <w:rPr>
          <w:rFonts w:ascii="Arial" w:eastAsia="Arial" w:hAnsi="Arial" w:cs="Arial"/>
          <w:sz w:val="20"/>
          <w:szCs w:val="20"/>
        </w:rPr>
        <w:t>La notificada:</w:t>
      </w:r>
    </w:p>
    <w:p w14:paraId="25A3DC20" w14:textId="77777777" w:rsidR="00F32516" w:rsidRDefault="00F32516">
      <w:pPr>
        <w:rPr>
          <w:rFonts w:ascii="Arial" w:eastAsia="Arial" w:hAnsi="Arial" w:cs="Arial"/>
          <w:sz w:val="20"/>
          <w:szCs w:val="20"/>
        </w:rPr>
      </w:pPr>
    </w:p>
    <w:p w14:paraId="1A406F73" w14:textId="77777777" w:rsidR="00F32516" w:rsidRDefault="00F32516">
      <w:pPr>
        <w:rPr>
          <w:rFonts w:ascii="Arial" w:eastAsia="Arial" w:hAnsi="Arial" w:cs="Arial"/>
          <w:sz w:val="20"/>
          <w:szCs w:val="20"/>
        </w:rPr>
      </w:pPr>
    </w:p>
    <w:p w14:paraId="35004E9E" w14:textId="77777777" w:rsidR="00F32516" w:rsidRDefault="00F32516">
      <w:pPr>
        <w:rPr>
          <w:rFonts w:ascii="Arial" w:eastAsia="Arial" w:hAnsi="Arial" w:cs="Arial"/>
          <w:sz w:val="20"/>
          <w:szCs w:val="20"/>
        </w:rPr>
      </w:pPr>
    </w:p>
    <w:p w14:paraId="67D4D3F2" w14:textId="77777777" w:rsidR="00F32516" w:rsidRDefault="0017293B">
      <w:pPr>
        <w:rPr>
          <w:rFonts w:ascii="Arial" w:eastAsia="Arial" w:hAnsi="Arial" w:cs="Arial"/>
          <w:sz w:val="20"/>
          <w:szCs w:val="20"/>
        </w:rPr>
      </w:pPr>
      <w:r>
        <w:rPr>
          <w:rFonts w:ascii="Arial" w:eastAsia="Arial" w:hAnsi="Arial" w:cs="Arial"/>
          <w:sz w:val="20"/>
          <w:szCs w:val="20"/>
        </w:rPr>
        <w:t>__________________________.</w:t>
      </w:r>
    </w:p>
    <w:p w14:paraId="6AD3CEDE" w14:textId="77777777" w:rsidR="00F32516" w:rsidRDefault="0017293B">
      <w:pPr>
        <w:rPr>
          <w:rFonts w:ascii="Arial" w:eastAsia="Arial" w:hAnsi="Arial" w:cs="Arial"/>
          <w:sz w:val="20"/>
          <w:szCs w:val="20"/>
        </w:rPr>
      </w:pPr>
      <w:r>
        <w:rPr>
          <w:rFonts w:ascii="Arial" w:eastAsia="Arial" w:hAnsi="Arial" w:cs="Arial"/>
          <w:sz w:val="20"/>
          <w:szCs w:val="20"/>
        </w:rPr>
        <w:t>C.C</w:t>
      </w:r>
    </w:p>
    <w:p w14:paraId="5AB40053" w14:textId="77777777" w:rsidR="00F32516" w:rsidRDefault="0017293B">
      <w:pPr>
        <w:rPr>
          <w:rFonts w:ascii="Arial" w:eastAsia="Arial" w:hAnsi="Arial" w:cs="Arial"/>
          <w:sz w:val="20"/>
          <w:szCs w:val="20"/>
        </w:rPr>
      </w:pPr>
      <w:r>
        <w:rPr>
          <w:rFonts w:ascii="Arial" w:eastAsia="Arial" w:hAnsi="Arial" w:cs="Arial"/>
          <w:sz w:val="20"/>
          <w:szCs w:val="20"/>
        </w:rPr>
        <w:t>CELULAR</w:t>
      </w:r>
    </w:p>
    <w:p w14:paraId="467D5CB9" w14:textId="77777777" w:rsidR="00F32516" w:rsidRDefault="0017293B">
      <w:pPr>
        <w:rPr>
          <w:rFonts w:ascii="Arial" w:eastAsia="Arial" w:hAnsi="Arial" w:cs="Arial"/>
          <w:sz w:val="20"/>
          <w:szCs w:val="20"/>
        </w:rPr>
      </w:pPr>
      <w:r>
        <w:rPr>
          <w:rFonts w:ascii="Arial" w:eastAsia="Arial" w:hAnsi="Arial" w:cs="Arial"/>
          <w:sz w:val="20"/>
          <w:szCs w:val="20"/>
        </w:rPr>
        <w:t>CORREO ELECTRÓNICO:</w:t>
      </w:r>
    </w:p>
    <w:p w14:paraId="525B069D" w14:textId="77777777" w:rsidR="00F32516" w:rsidRDefault="0017293B">
      <w:pPr>
        <w:ind w:left="220"/>
        <w:rPr>
          <w:rFonts w:ascii="Arial" w:eastAsia="Arial" w:hAnsi="Arial" w:cs="Arial"/>
        </w:rPr>
      </w:pPr>
      <w:r>
        <w:rPr>
          <w:rFonts w:ascii="Arial" w:eastAsia="Arial" w:hAnsi="Arial" w:cs="Arial"/>
        </w:rPr>
        <w:t xml:space="preserve">                        </w:t>
      </w:r>
    </w:p>
    <w:p w14:paraId="091993F9" w14:textId="77777777" w:rsidR="00F32516" w:rsidRDefault="00F32516">
      <w:pPr>
        <w:ind w:left="220"/>
        <w:rPr>
          <w:rFonts w:ascii="Arial" w:eastAsia="Arial" w:hAnsi="Arial" w:cs="Arial"/>
        </w:rPr>
      </w:pPr>
    </w:p>
    <w:p w14:paraId="354E7041" w14:textId="77777777" w:rsidR="00F32516" w:rsidRDefault="00F32516">
      <w:pPr>
        <w:ind w:left="220"/>
        <w:rPr>
          <w:rFonts w:ascii="Arial" w:eastAsia="Arial" w:hAnsi="Arial" w:cs="Arial"/>
        </w:rPr>
      </w:pPr>
    </w:p>
    <w:p w14:paraId="1D353B51" w14:textId="77777777" w:rsidR="00F32516" w:rsidRDefault="00F32516">
      <w:pPr>
        <w:pBdr>
          <w:top w:val="nil"/>
          <w:left w:val="nil"/>
          <w:bottom w:val="nil"/>
          <w:right w:val="nil"/>
          <w:between w:val="nil"/>
        </w:pBdr>
        <w:rPr>
          <w:rFonts w:ascii="Arial" w:eastAsia="Arial" w:hAnsi="Arial" w:cs="Arial"/>
          <w:color w:val="000000"/>
        </w:rPr>
      </w:pPr>
    </w:p>
    <w:p w14:paraId="1E3153C4" w14:textId="77777777" w:rsidR="00F32516" w:rsidRDefault="00F32516">
      <w:pPr>
        <w:rPr>
          <w:rFonts w:ascii="Arial" w:eastAsia="Arial" w:hAnsi="Arial" w:cs="Arial"/>
        </w:rPr>
      </w:pPr>
    </w:p>
    <w:sectPr w:rsidR="00F32516" w:rsidSect="004A0302">
      <w:headerReference w:type="default" r:id="rId10"/>
      <w:footerReference w:type="default" r:id="rId11"/>
      <w:pgSz w:w="12240" w:h="15840" w:code="1"/>
      <w:pgMar w:top="1440" w:right="1440" w:bottom="1440" w:left="1440" w:header="708" w:footer="708" w:gutter="0"/>
      <w:pgNumType w:start="1"/>
      <w:cols w:space="720"/>
      <w:docGrid w:linePitch="299"/>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56B8A" w14:textId="77777777" w:rsidR="00125DB4" w:rsidRDefault="00125DB4">
      <w:r>
        <w:separator/>
      </w:r>
    </w:p>
  </w:endnote>
  <w:endnote w:type="continuationSeparator" w:id="0">
    <w:p w14:paraId="7C68C339" w14:textId="77777777" w:rsidR="00125DB4" w:rsidRDefault="0012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4223D" w14:textId="77777777" w:rsidR="00F32516" w:rsidRDefault="0017293B">
    <w:pPr>
      <w:pBdr>
        <w:top w:val="nil"/>
        <w:left w:val="nil"/>
        <w:bottom w:val="nil"/>
        <w:right w:val="nil"/>
        <w:between w:val="nil"/>
      </w:pBdr>
      <w:tabs>
        <w:tab w:val="center" w:pos="4419"/>
        <w:tab w:val="right" w:pos="8838"/>
      </w:tabs>
      <w:jc w:val="center"/>
      <w:rPr>
        <w:color w:val="000000"/>
      </w:rPr>
    </w:pPr>
    <w:r>
      <w:rPr>
        <w:noProof/>
        <w:lang w:val="es-ES_tradnl" w:eastAsia="es-ES_tradnl"/>
      </w:rPr>
      <w:drawing>
        <wp:anchor distT="0" distB="0" distL="114300" distR="114300" simplePos="0" relativeHeight="251658240" behindDoc="0" locked="0" layoutInCell="1" hidden="0" allowOverlap="1" wp14:anchorId="2AF7C9C8" wp14:editId="7F04C01D">
          <wp:simplePos x="0" y="0"/>
          <wp:positionH relativeFrom="column">
            <wp:posOffset>5607685</wp:posOffset>
          </wp:positionH>
          <wp:positionV relativeFrom="paragraph">
            <wp:posOffset>-15240</wp:posOffset>
          </wp:positionV>
          <wp:extent cx="354965" cy="719455"/>
          <wp:effectExtent l="0" t="0" r="0" b="0"/>
          <wp:wrapNone/>
          <wp:docPr id="81" name="image1.png" descr="Image"/>
          <wp:cNvGraphicFramePr/>
          <a:graphic xmlns:a="http://schemas.openxmlformats.org/drawingml/2006/main">
            <a:graphicData uri="http://schemas.openxmlformats.org/drawingml/2006/picture">
              <pic:pic xmlns:pic="http://schemas.openxmlformats.org/drawingml/2006/picture">
                <pic:nvPicPr>
                  <pic:cNvPr id="0" name="image1.png" descr="Image"/>
                  <pic:cNvPicPr preferRelativeResize="0"/>
                </pic:nvPicPr>
                <pic:blipFill>
                  <a:blip r:embed="rId1"/>
                  <a:srcRect/>
                  <a:stretch>
                    <a:fillRect/>
                  </a:stretch>
                </pic:blipFill>
                <pic:spPr>
                  <a:xfrm>
                    <a:off x="0" y="0"/>
                    <a:ext cx="354965" cy="719455"/>
                  </a:xfrm>
                  <a:prstGeom prst="rect">
                    <a:avLst/>
                  </a:prstGeom>
                  <a:ln/>
                </pic:spPr>
              </pic:pic>
            </a:graphicData>
          </a:graphic>
        </wp:anchor>
      </w:drawing>
    </w:r>
    <w:r>
      <w:rPr>
        <w:noProof/>
        <w:lang w:val="es-ES_tradnl" w:eastAsia="es-ES_tradnl"/>
      </w:rPr>
      <w:drawing>
        <wp:inline distT="0" distB="0" distL="0" distR="0" wp14:anchorId="744B1D28" wp14:editId="00AA74DB">
          <wp:extent cx="3924300" cy="72622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950848" cy="731142"/>
                  </a:xfrm>
                  <a:prstGeom prst="rect">
                    <a:avLst/>
                  </a:prstGeom>
                </pic:spPr>
              </pic:pic>
            </a:graphicData>
          </a:graphic>
        </wp:inline>
      </w:drawing>
    </w:r>
    <w:r>
      <w:rPr>
        <w:rFonts w:ascii="Arial" w:eastAsia="Arial" w:hAnsi="Arial" w:cs="Arial"/>
        <w:color w:val="000000"/>
        <w:sz w:val="16"/>
        <w:szCs w:val="16"/>
      </w:rPr>
      <w:t xml:space="preserve">Página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4A0302">
      <w:rPr>
        <w:rFonts w:ascii="Arial" w:eastAsia="Arial" w:hAnsi="Arial" w:cs="Arial"/>
        <w:b/>
        <w:noProof/>
        <w:color w:val="000000"/>
        <w:sz w:val="16"/>
        <w:szCs w:val="16"/>
      </w:rPr>
      <w:t>1</w:t>
    </w:r>
    <w:r>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4A0302">
      <w:rPr>
        <w:rFonts w:ascii="Arial" w:eastAsia="Arial" w:hAnsi="Arial" w:cs="Arial"/>
        <w:b/>
        <w:noProof/>
        <w:color w:val="000000"/>
        <w:sz w:val="16"/>
        <w:szCs w:val="16"/>
      </w:rPr>
      <w:t>4</w:t>
    </w:r>
    <w:r>
      <w:rPr>
        <w:rFonts w:ascii="Arial" w:eastAsia="Arial" w:hAnsi="Arial" w:cs="Arial"/>
        <w:b/>
        <w:color w:val="000000"/>
        <w:sz w:val="16"/>
        <w:szCs w:val="16"/>
      </w:rPr>
      <w:fldChar w:fldCharType="end"/>
    </w:r>
  </w:p>
  <w:p w14:paraId="0182366F" w14:textId="77777777" w:rsidR="00F32516" w:rsidRDefault="00F32516">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DEA3E" w14:textId="77777777" w:rsidR="00125DB4" w:rsidRDefault="00125DB4">
      <w:r>
        <w:separator/>
      </w:r>
    </w:p>
  </w:footnote>
  <w:footnote w:type="continuationSeparator" w:id="0">
    <w:p w14:paraId="7C025385" w14:textId="77777777" w:rsidR="00125DB4" w:rsidRDefault="00125D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4230"/>
      <w:gridCol w:w="2401"/>
      <w:gridCol w:w="1388"/>
    </w:tblGrid>
    <w:tr w:rsidR="00CE0D65" w:rsidRPr="009E7573" w14:paraId="3AD06C32" w14:textId="77777777" w:rsidTr="00DE1CA0">
      <w:trPr>
        <w:cantSplit/>
        <w:trHeight w:val="416"/>
        <w:jc w:val="center"/>
      </w:trPr>
      <w:tc>
        <w:tcPr>
          <w:tcW w:w="1923" w:type="dxa"/>
          <w:vMerge w:val="restart"/>
        </w:tcPr>
        <w:p w14:paraId="51421612" w14:textId="77777777" w:rsidR="00CE0D65" w:rsidRPr="009E7573" w:rsidRDefault="00CE0D65" w:rsidP="00CE0D65">
          <w:pPr>
            <w:rPr>
              <w:rFonts w:ascii="Arial" w:hAnsi="Arial" w:cs="Arial"/>
              <w:b/>
              <w:bCs/>
            </w:rPr>
          </w:pPr>
          <w:r>
            <w:rPr>
              <w:noProof/>
              <w:lang w:val="es-ES_tradnl" w:eastAsia="es-ES_tradnl"/>
            </w:rPr>
            <w:drawing>
              <wp:anchor distT="0" distB="0" distL="114300" distR="114300" simplePos="0" relativeHeight="251661312" behindDoc="1" locked="0" layoutInCell="1" allowOverlap="1" wp14:anchorId="74ECA45F" wp14:editId="356ACD6B">
                <wp:simplePos x="0" y="0"/>
                <wp:positionH relativeFrom="column">
                  <wp:posOffset>116205</wp:posOffset>
                </wp:positionH>
                <wp:positionV relativeFrom="paragraph">
                  <wp:posOffset>19685</wp:posOffset>
                </wp:positionV>
                <wp:extent cx="794571" cy="793115"/>
                <wp:effectExtent l="0" t="0" r="0" b="0"/>
                <wp:wrapNone/>
                <wp:docPr id="5"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571" cy="7931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4230" w:type="dxa"/>
          <w:vMerge w:val="restart"/>
          <w:vAlign w:val="center"/>
        </w:tcPr>
        <w:p w14:paraId="6F559803" w14:textId="77777777" w:rsidR="00CE0D65" w:rsidRPr="00CE0D65" w:rsidRDefault="00CE0D65" w:rsidP="00CE0D65">
          <w:pPr>
            <w:jc w:val="center"/>
            <w:rPr>
              <w:rFonts w:ascii="Arial" w:hAnsi="Arial" w:cs="Arial"/>
              <w:b/>
            </w:rPr>
          </w:pPr>
          <w:r>
            <w:t xml:space="preserve"> </w:t>
          </w:r>
          <w:r w:rsidRPr="00CE0D65">
            <w:rPr>
              <w:rFonts w:ascii="Arial" w:hAnsi="Arial" w:cs="Arial"/>
              <w:b/>
            </w:rPr>
            <w:t xml:space="preserve">AUTO QUE ADMITE Y REMITE A </w:t>
          </w:r>
        </w:p>
        <w:p w14:paraId="41B5A55F" w14:textId="2AF585FE" w:rsidR="00CE0D65" w:rsidRPr="00EC6ED8" w:rsidRDefault="00CE0D65" w:rsidP="00CE0D65">
          <w:pPr>
            <w:jc w:val="center"/>
            <w:rPr>
              <w:rFonts w:ascii="Arial" w:hAnsi="Arial" w:cs="Arial"/>
              <w:b/>
            </w:rPr>
          </w:pPr>
          <w:r w:rsidRPr="00CE0D65">
            <w:rPr>
              <w:rFonts w:ascii="Arial" w:hAnsi="Arial" w:cs="Arial"/>
              <w:b/>
            </w:rPr>
            <w:t>OTRA COMISARÍA</w:t>
          </w:r>
        </w:p>
      </w:tc>
      <w:tc>
        <w:tcPr>
          <w:tcW w:w="2401" w:type="dxa"/>
          <w:vAlign w:val="center"/>
        </w:tcPr>
        <w:p w14:paraId="70961822" w14:textId="56B00BC3" w:rsidR="00CE0D65" w:rsidRPr="009E7573" w:rsidRDefault="00CE0D65" w:rsidP="00CE0D65">
          <w:pPr>
            <w:contextualSpacing/>
            <w:rPr>
              <w:rFonts w:ascii="Arial" w:hAnsi="Arial" w:cs="Arial"/>
              <w:b/>
              <w:bCs/>
            </w:rPr>
          </w:pPr>
          <w:r>
            <w:rPr>
              <w:rFonts w:ascii="Arial" w:hAnsi="Arial" w:cs="Arial"/>
              <w:b/>
              <w:bCs/>
            </w:rPr>
            <w:t xml:space="preserve">Código: </w:t>
          </w:r>
          <w:r w:rsidRPr="00491D51">
            <w:rPr>
              <w:rFonts w:ascii="Arial" w:hAnsi="Arial" w:cs="Arial"/>
              <w:b/>
              <w:bCs/>
            </w:rPr>
            <w:t>M-GG-F-0</w:t>
          </w:r>
          <w:r w:rsidR="00D41FDD">
            <w:rPr>
              <w:rFonts w:ascii="Arial" w:hAnsi="Arial" w:cs="Arial"/>
              <w:b/>
              <w:bCs/>
            </w:rPr>
            <w:t>27</w:t>
          </w:r>
        </w:p>
      </w:tc>
      <w:tc>
        <w:tcPr>
          <w:tcW w:w="1388" w:type="dxa"/>
          <w:vMerge w:val="restart"/>
        </w:tcPr>
        <w:p w14:paraId="4928BC66" w14:textId="77777777" w:rsidR="00CE0D65" w:rsidRPr="009E7573" w:rsidRDefault="00CE0D65" w:rsidP="00CE0D65">
          <w:pPr>
            <w:rPr>
              <w:rFonts w:ascii="Arial" w:hAnsi="Arial" w:cs="Arial"/>
              <w:b/>
              <w:bCs/>
            </w:rPr>
          </w:pPr>
          <w:r w:rsidRPr="00832060">
            <w:rPr>
              <w:rFonts w:ascii="Arial" w:hAnsi="Arial" w:cs="Arial"/>
              <w:b/>
              <w:bCs/>
              <w:noProof/>
              <w:lang w:val="es-ES_tradnl" w:eastAsia="es-ES_tradnl"/>
            </w:rPr>
            <w:drawing>
              <wp:anchor distT="0" distB="0" distL="114300" distR="114300" simplePos="0" relativeHeight="251662336" behindDoc="1" locked="0" layoutInCell="1" allowOverlap="1" wp14:anchorId="4C4FE825" wp14:editId="3089A125">
                <wp:simplePos x="0" y="0"/>
                <wp:positionH relativeFrom="column">
                  <wp:posOffset>37465</wp:posOffset>
                </wp:positionH>
                <wp:positionV relativeFrom="paragraph">
                  <wp:posOffset>24765</wp:posOffset>
                </wp:positionV>
                <wp:extent cx="638175" cy="804639"/>
                <wp:effectExtent l="0" t="0" r="0" b="0"/>
                <wp:wrapNone/>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8046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CE0D65" w:rsidRPr="009E7573" w14:paraId="38076274" w14:textId="77777777" w:rsidTr="00DE1CA0">
      <w:tblPrEx>
        <w:tblCellMar>
          <w:left w:w="70" w:type="dxa"/>
          <w:right w:w="70" w:type="dxa"/>
        </w:tblCellMar>
      </w:tblPrEx>
      <w:trPr>
        <w:cantSplit/>
        <w:trHeight w:val="510"/>
        <w:jc w:val="center"/>
      </w:trPr>
      <w:tc>
        <w:tcPr>
          <w:tcW w:w="1923" w:type="dxa"/>
          <w:vMerge/>
        </w:tcPr>
        <w:p w14:paraId="68D39D84" w14:textId="77777777" w:rsidR="00CE0D65" w:rsidRPr="009E7573" w:rsidRDefault="00CE0D65" w:rsidP="00CE0D65">
          <w:pPr>
            <w:rPr>
              <w:rFonts w:ascii="Arial" w:hAnsi="Arial" w:cs="Arial"/>
              <w:b/>
              <w:bCs/>
            </w:rPr>
          </w:pPr>
        </w:p>
      </w:tc>
      <w:tc>
        <w:tcPr>
          <w:tcW w:w="4230" w:type="dxa"/>
          <w:vMerge/>
          <w:vAlign w:val="center"/>
        </w:tcPr>
        <w:p w14:paraId="194ECB9D" w14:textId="77777777" w:rsidR="00CE0D65" w:rsidRPr="009E7573" w:rsidRDefault="00CE0D65" w:rsidP="00CE0D65">
          <w:pPr>
            <w:rPr>
              <w:rFonts w:ascii="Arial" w:hAnsi="Arial" w:cs="Arial"/>
              <w:b/>
              <w:bCs/>
            </w:rPr>
          </w:pPr>
        </w:p>
      </w:tc>
      <w:tc>
        <w:tcPr>
          <w:tcW w:w="2401" w:type="dxa"/>
          <w:vAlign w:val="center"/>
        </w:tcPr>
        <w:p w14:paraId="7EE606C5" w14:textId="77777777" w:rsidR="00CE0D65" w:rsidRDefault="00CE0D65" w:rsidP="00CE0D65">
          <w:pPr>
            <w:contextualSpacing/>
            <w:rPr>
              <w:rFonts w:ascii="Arial" w:hAnsi="Arial" w:cs="Arial"/>
              <w:b/>
              <w:bCs/>
            </w:rPr>
          </w:pPr>
          <w:r>
            <w:rPr>
              <w:rFonts w:ascii="Arial" w:hAnsi="Arial" w:cs="Arial"/>
              <w:b/>
              <w:bCs/>
            </w:rPr>
            <w:t xml:space="preserve"> Versión: 01</w:t>
          </w:r>
        </w:p>
      </w:tc>
      <w:tc>
        <w:tcPr>
          <w:tcW w:w="1388" w:type="dxa"/>
          <w:vMerge/>
        </w:tcPr>
        <w:p w14:paraId="599EB15F" w14:textId="77777777" w:rsidR="00CE0D65" w:rsidRPr="009E7573" w:rsidRDefault="00CE0D65" w:rsidP="00CE0D65">
          <w:pPr>
            <w:rPr>
              <w:rFonts w:ascii="Arial" w:hAnsi="Arial" w:cs="Arial"/>
              <w:b/>
              <w:bCs/>
            </w:rPr>
          </w:pPr>
        </w:p>
      </w:tc>
    </w:tr>
    <w:tr w:rsidR="00CE0D65" w:rsidRPr="009E7573" w14:paraId="2589E473" w14:textId="77777777" w:rsidTr="00DE1CA0">
      <w:tblPrEx>
        <w:tblCellMar>
          <w:left w:w="70" w:type="dxa"/>
          <w:right w:w="70" w:type="dxa"/>
        </w:tblCellMar>
      </w:tblPrEx>
      <w:trPr>
        <w:cantSplit/>
        <w:trHeight w:val="398"/>
        <w:jc w:val="center"/>
      </w:trPr>
      <w:tc>
        <w:tcPr>
          <w:tcW w:w="1923" w:type="dxa"/>
          <w:vMerge/>
        </w:tcPr>
        <w:p w14:paraId="0E58C6EC" w14:textId="77777777" w:rsidR="00CE0D65" w:rsidRPr="009E7573" w:rsidRDefault="00CE0D65" w:rsidP="00CE0D65">
          <w:pPr>
            <w:rPr>
              <w:rFonts w:ascii="Arial" w:hAnsi="Arial" w:cs="Arial"/>
              <w:b/>
              <w:bCs/>
            </w:rPr>
          </w:pPr>
        </w:p>
      </w:tc>
      <w:tc>
        <w:tcPr>
          <w:tcW w:w="4230" w:type="dxa"/>
          <w:vMerge/>
          <w:vAlign w:val="center"/>
        </w:tcPr>
        <w:p w14:paraId="7ED409D9" w14:textId="77777777" w:rsidR="00CE0D65" w:rsidRPr="009E7573" w:rsidRDefault="00CE0D65" w:rsidP="00CE0D65">
          <w:pPr>
            <w:rPr>
              <w:rFonts w:ascii="Arial" w:hAnsi="Arial" w:cs="Arial"/>
              <w:b/>
              <w:bCs/>
            </w:rPr>
          </w:pPr>
        </w:p>
      </w:tc>
      <w:tc>
        <w:tcPr>
          <w:tcW w:w="2401" w:type="dxa"/>
          <w:vAlign w:val="center"/>
        </w:tcPr>
        <w:p w14:paraId="278AB9ED" w14:textId="77777777" w:rsidR="00CE0D65" w:rsidRPr="009E7573" w:rsidRDefault="00CE0D65" w:rsidP="00CE0D65">
          <w:pPr>
            <w:contextualSpacing/>
            <w:rPr>
              <w:rFonts w:ascii="Arial" w:hAnsi="Arial" w:cs="Arial"/>
              <w:b/>
              <w:bCs/>
            </w:rPr>
          </w:pPr>
          <w:r>
            <w:rPr>
              <w:rFonts w:ascii="Arial" w:hAnsi="Arial" w:cs="Arial"/>
              <w:b/>
              <w:bCs/>
            </w:rPr>
            <w:t xml:space="preserve"> Fecha: 17-11-2022</w:t>
          </w:r>
        </w:p>
      </w:tc>
      <w:tc>
        <w:tcPr>
          <w:tcW w:w="1388" w:type="dxa"/>
          <w:vMerge/>
        </w:tcPr>
        <w:p w14:paraId="100B88C0" w14:textId="77777777" w:rsidR="00CE0D65" w:rsidRPr="009E7573" w:rsidRDefault="00CE0D65" w:rsidP="00CE0D65">
          <w:pPr>
            <w:rPr>
              <w:rFonts w:ascii="Arial" w:hAnsi="Arial" w:cs="Arial"/>
              <w:b/>
              <w:bCs/>
            </w:rPr>
          </w:pPr>
        </w:p>
      </w:tc>
    </w:tr>
  </w:tbl>
  <w:p w14:paraId="360DDA2F" w14:textId="77777777" w:rsidR="00F32516" w:rsidRDefault="00F32516">
    <w:pPr>
      <w:pBdr>
        <w:top w:val="nil"/>
        <w:left w:val="nil"/>
        <w:bottom w:val="nil"/>
        <w:right w:val="nil"/>
        <w:between w:val="nil"/>
      </w:pBdr>
      <w:spacing w:line="14" w:lineRule="auto"/>
      <w:rPr>
        <w:color w:val="000000"/>
        <w:sz w:val="20"/>
        <w:szCs w:val="20"/>
      </w:rPr>
    </w:pPr>
  </w:p>
  <w:p w14:paraId="4C77FEB6" w14:textId="77777777" w:rsidR="00F32516" w:rsidRDefault="00F32516">
    <w:pPr>
      <w:pBdr>
        <w:top w:val="nil"/>
        <w:left w:val="nil"/>
        <w:bottom w:val="nil"/>
        <w:right w:val="nil"/>
        <w:between w:val="nil"/>
      </w:pBdr>
      <w:spacing w:line="14" w:lineRule="auto"/>
      <w:rPr>
        <w:color w:val="000000"/>
        <w:sz w:val="20"/>
        <w:szCs w:val="20"/>
      </w:rPr>
    </w:pPr>
  </w:p>
  <w:p w14:paraId="32736A74" w14:textId="77777777" w:rsidR="00F32516" w:rsidRDefault="00F32516">
    <w:pPr>
      <w:pBdr>
        <w:top w:val="nil"/>
        <w:left w:val="nil"/>
        <w:bottom w:val="nil"/>
        <w:right w:val="nil"/>
        <w:between w:val="nil"/>
      </w:pBdr>
      <w:spacing w:line="14" w:lineRule="auto"/>
      <w:rPr>
        <w:color w:val="000000"/>
        <w:sz w:val="20"/>
        <w:szCs w:val="20"/>
      </w:rPr>
    </w:pPr>
  </w:p>
  <w:p w14:paraId="10C7B1EB" w14:textId="77777777" w:rsidR="00F32516" w:rsidRDefault="00F32516">
    <w:pPr>
      <w:pBdr>
        <w:top w:val="nil"/>
        <w:left w:val="nil"/>
        <w:bottom w:val="nil"/>
        <w:right w:val="nil"/>
        <w:between w:val="nil"/>
      </w:pBdr>
      <w:spacing w:line="14" w:lineRule="auto"/>
      <w:rPr>
        <w:color w:val="000000"/>
        <w:sz w:val="20"/>
        <w:szCs w:val="20"/>
      </w:rPr>
    </w:pPr>
  </w:p>
  <w:p w14:paraId="58014CAD" w14:textId="77777777" w:rsidR="00F32516" w:rsidRDefault="00F32516">
    <w:pPr>
      <w:pBdr>
        <w:top w:val="nil"/>
        <w:left w:val="nil"/>
        <w:bottom w:val="nil"/>
        <w:right w:val="nil"/>
        <w:between w:val="nil"/>
      </w:pBdr>
      <w:spacing w:line="14" w:lineRule="auto"/>
      <w:rPr>
        <w:color w:val="000000"/>
        <w:sz w:val="20"/>
        <w:szCs w:val="20"/>
      </w:rPr>
    </w:pPr>
  </w:p>
  <w:p w14:paraId="44E76D8D" w14:textId="77777777" w:rsidR="00F32516" w:rsidRDefault="00F32516">
    <w:pPr>
      <w:pBdr>
        <w:top w:val="nil"/>
        <w:left w:val="nil"/>
        <w:bottom w:val="nil"/>
        <w:right w:val="nil"/>
        <w:between w:val="nil"/>
      </w:pBdr>
      <w:spacing w:line="14" w:lineRule="auto"/>
      <w:rPr>
        <w:color w:val="000000"/>
        <w:sz w:val="20"/>
        <w:szCs w:val="20"/>
      </w:rPr>
    </w:pPr>
  </w:p>
  <w:p w14:paraId="7D6298DB" w14:textId="77777777" w:rsidR="00F32516" w:rsidRDefault="00F32516">
    <w:pPr>
      <w:pBdr>
        <w:top w:val="nil"/>
        <w:left w:val="nil"/>
        <w:bottom w:val="nil"/>
        <w:right w:val="nil"/>
        <w:between w:val="nil"/>
      </w:pBdr>
      <w:spacing w:line="14" w:lineRule="auto"/>
      <w:rPr>
        <w:color w:val="000000"/>
        <w:sz w:val="20"/>
        <w:szCs w:val="20"/>
      </w:rPr>
    </w:pPr>
  </w:p>
  <w:p w14:paraId="4A8EF335" w14:textId="77777777" w:rsidR="00F32516" w:rsidRDefault="00F32516">
    <w:pPr>
      <w:pBdr>
        <w:top w:val="nil"/>
        <w:left w:val="nil"/>
        <w:bottom w:val="nil"/>
        <w:right w:val="nil"/>
        <w:between w:val="nil"/>
      </w:pBdr>
      <w:spacing w:line="14" w:lineRule="auto"/>
      <w:rPr>
        <w:color w:val="000000"/>
        <w:sz w:val="20"/>
        <w:szCs w:val="20"/>
      </w:rPr>
    </w:pPr>
  </w:p>
  <w:p w14:paraId="69151696" w14:textId="77777777" w:rsidR="00F32516" w:rsidRDefault="00F32516">
    <w:pPr>
      <w:pBdr>
        <w:top w:val="nil"/>
        <w:left w:val="nil"/>
        <w:bottom w:val="nil"/>
        <w:right w:val="nil"/>
        <w:between w:val="nil"/>
      </w:pBdr>
      <w:spacing w:line="14" w:lineRule="auto"/>
      <w:rPr>
        <w:color w:val="000000"/>
        <w:sz w:val="20"/>
        <w:szCs w:val="20"/>
      </w:rPr>
    </w:pPr>
  </w:p>
  <w:p w14:paraId="69106CA1" w14:textId="77777777" w:rsidR="00F32516" w:rsidRDefault="00F32516">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6A1B25"/>
    <w:multiLevelType w:val="multilevel"/>
    <w:tmpl w:val="FE5E281A"/>
    <w:lvl w:ilvl="0">
      <w:start w:val="1"/>
      <w:numFmt w:val="lowerLetter"/>
      <w:lvlText w:val="%1)"/>
      <w:lvlJc w:val="left"/>
      <w:pPr>
        <w:ind w:left="489" w:hanging="370"/>
      </w:pPr>
      <w:rPr>
        <w:rFonts w:ascii="Times New Roman" w:eastAsia="Times New Roman" w:hAnsi="Times New Roman" w:cs="Times New Roman"/>
        <w:b/>
        <w:i w:val="0"/>
        <w:sz w:val="24"/>
        <w:szCs w:val="24"/>
      </w:rPr>
    </w:lvl>
    <w:lvl w:ilvl="1">
      <w:numFmt w:val="bullet"/>
      <w:lvlText w:val="•"/>
      <w:lvlJc w:val="left"/>
      <w:pPr>
        <w:ind w:left="480" w:hanging="370"/>
      </w:pPr>
    </w:lvl>
    <w:lvl w:ilvl="2">
      <w:numFmt w:val="bullet"/>
      <w:lvlText w:val="•"/>
      <w:lvlJc w:val="left"/>
      <w:pPr>
        <w:ind w:left="1483" w:hanging="370"/>
      </w:pPr>
    </w:lvl>
    <w:lvl w:ilvl="3">
      <w:numFmt w:val="bullet"/>
      <w:lvlText w:val="•"/>
      <w:lvlJc w:val="left"/>
      <w:pPr>
        <w:ind w:left="2486" w:hanging="370"/>
      </w:pPr>
    </w:lvl>
    <w:lvl w:ilvl="4">
      <w:numFmt w:val="bullet"/>
      <w:lvlText w:val="•"/>
      <w:lvlJc w:val="left"/>
      <w:pPr>
        <w:ind w:left="3490" w:hanging="370"/>
      </w:pPr>
    </w:lvl>
    <w:lvl w:ilvl="5">
      <w:numFmt w:val="bullet"/>
      <w:lvlText w:val="•"/>
      <w:lvlJc w:val="left"/>
      <w:pPr>
        <w:ind w:left="4493" w:hanging="370"/>
      </w:pPr>
    </w:lvl>
    <w:lvl w:ilvl="6">
      <w:numFmt w:val="bullet"/>
      <w:lvlText w:val="•"/>
      <w:lvlJc w:val="left"/>
      <w:pPr>
        <w:ind w:left="5497" w:hanging="370"/>
      </w:pPr>
    </w:lvl>
    <w:lvl w:ilvl="7">
      <w:numFmt w:val="bullet"/>
      <w:lvlText w:val="•"/>
      <w:lvlJc w:val="left"/>
      <w:pPr>
        <w:ind w:left="6500" w:hanging="370"/>
      </w:pPr>
    </w:lvl>
    <w:lvl w:ilvl="8">
      <w:numFmt w:val="bullet"/>
      <w:lvlText w:val="•"/>
      <w:lvlJc w:val="left"/>
      <w:pPr>
        <w:ind w:left="7504" w:hanging="3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16"/>
    <w:rsid w:val="00071C72"/>
    <w:rsid w:val="00125DB4"/>
    <w:rsid w:val="0017293B"/>
    <w:rsid w:val="004A0302"/>
    <w:rsid w:val="00604089"/>
    <w:rsid w:val="00971700"/>
    <w:rsid w:val="00CE0D65"/>
    <w:rsid w:val="00D41FDD"/>
    <w:rsid w:val="00F325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58EE9"/>
  <w15:docId w15:val="{7C41E6E4-94B3-4C4D-AB6F-2F5CBE3C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7DEA"/>
    <w:pPr>
      <w:autoSpaceDE w:val="0"/>
      <w:autoSpaceDN w:val="0"/>
    </w:pPr>
  </w:style>
  <w:style w:type="paragraph" w:styleId="Ttulo1">
    <w:name w:val="heading 1"/>
    <w:basedOn w:val="Normal"/>
    <w:link w:val="Ttulo1Car"/>
    <w:uiPriority w:val="9"/>
    <w:qFormat/>
    <w:rsid w:val="00707DEA"/>
    <w:pPr>
      <w:spacing w:before="1"/>
      <w:ind w:left="2724"/>
      <w:jc w:val="center"/>
      <w:outlineLvl w:val="0"/>
    </w:pPr>
    <w:rPr>
      <w:b/>
      <w:bCs/>
      <w:sz w:val="24"/>
      <w:szCs w:val="24"/>
    </w:rPr>
  </w:style>
  <w:style w:type="paragraph" w:styleId="Ttulo2">
    <w:name w:val="heading 2"/>
    <w:basedOn w:val="Normal"/>
    <w:link w:val="Ttulo2Car"/>
    <w:uiPriority w:val="9"/>
    <w:unhideWhenUsed/>
    <w:qFormat/>
    <w:rsid w:val="00707DEA"/>
    <w:pPr>
      <w:ind w:left="119"/>
      <w:outlineLvl w:val="1"/>
    </w:pPr>
    <w:rPr>
      <w:b/>
      <w:bCs/>
      <w:i/>
      <w:iCs/>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707DEA"/>
    <w:pPr>
      <w:spacing w:before="55"/>
      <w:ind w:left="934" w:right="702" w:firstLine="168"/>
    </w:pPr>
    <w:rPr>
      <w:b/>
      <w:bCs/>
      <w:sz w:val="26"/>
      <w:szCs w:val="26"/>
    </w:rPr>
  </w:style>
  <w:style w:type="character" w:customStyle="1" w:styleId="Ttulo1Car">
    <w:name w:val="Título 1 Car"/>
    <w:basedOn w:val="Fuentedeprrafopredeter"/>
    <w:link w:val="Ttulo1"/>
    <w:uiPriority w:val="9"/>
    <w:rsid w:val="00707DEA"/>
    <w:rPr>
      <w:rFonts w:ascii="Times New Roman" w:eastAsia="Times New Roman" w:hAnsi="Times New Roman" w:cs="Times New Roman"/>
      <w:b/>
      <w:bCs/>
      <w:sz w:val="24"/>
      <w:szCs w:val="24"/>
      <w:lang w:val="es-ES"/>
    </w:rPr>
  </w:style>
  <w:style w:type="character" w:customStyle="1" w:styleId="Ttulo2Car">
    <w:name w:val="Título 2 Car"/>
    <w:basedOn w:val="Fuentedeprrafopredeter"/>
    <w:link w:val="Ttulo2"/>
    <w:uiPriority w:val="9"/>
    <w:rsid w:val="00707DEA"/>
    <w:rPr>
      <w:rFonts w:ascii="Times New Roman" w:eastAsia="Times New Roman" w:hAnsi="Times New Roman" w:cs="Times New Roman"/>
      <w:b/>
      <w:bCs/>
      <w:i/>
      <w:iCs/>
      <w:sz w:val="24"/>
      <w:szCs w:val="24"/>
      <w:lang w:val="es-ES"/>
    </w:rPr>
  </w:style>
  <w:style w:type="table" w:customStyle="1" w:styleId="TableNormal0">
    <w:name w:val="Table Normal"/>
    <w:uiPriority w:val="2"/>
    <w:semiHidden/>
    <w:unhideWhenUsed/>
    <w:qFormat/>
    <w:rsid w:val="00707DEA"/>
    <w:pPr>
      <w:autoSpaceDE w:val="0"/>
      <w:autoSpaceDN w:val="0"/>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07DEA"/>
    <w:rPr>
      <w:sz w:val="24"/>
      <w:szCs w:val="24"/>
    </w:rPr>
  </w:style>
  <w:style w:type="character" w:customStyle="1" w:styleId="TextoindependienteCar">
    <w:name w:val="Texto independiente Car"/>
    <w:basedOn w:val="Fuentedeprrafopredeter"/>
    <w:link w:val="Textoindependiente"/>
    <w:uiPriority w:val="1"/>
    <w:rsid w:val="00707DEA"/>
    <w:rPr>
      <w:rFonts w:ascii="Times New Roman" w:eastAsia="Times New Roman" w:hAnsi="Times New Roman" w:cs="Times New Roman"/>
      <w:sz w:val="24"/>
      <w:szCs w:val="24"/>
      <w:lang w:val="es-ES"/>
    </w:rPr>
  </w:style>
  <w:style w:type="character" w:customStyle="1" w:styleId="PuestoCar">
    <w:name w:val="Puesto Car"/>
    <w:basedOn w:val="Fuentedeprrafopredeter"/>
    <w:link w:val="Puesto"/>
    <w:uiPriority w:val="10"/>
    <w:rsid w:val="00707DEA"/>
    <w:rPr>
      <w:rFonts w:ascii="Times New Roman" w:eastAsia="Times New Roman" w:hAnsi="Times New Roman" w:cs="Times New Roman"/>
      <w:b/>
      <w:bCs/>
      <w:sz w:val="26"/>
      <w:szCs w:val="26"/>
      <w:lang w:val="es-ES"/>
    </w:rPr>
  </w:style>
  <w:style w:type="paragraph" w:styleId="Prrafodelista">
    <w:name w:val="List Paragraph"/>
    <w:aliases w:val="EITI list,titulo 3,Lista vistosa - Énfasis 11,Ha,Bullet List,FooterText,numbered,List Paragraph1,Paragraphe de liste1,lp1,Lista vistosa - Énfasis 13,Cuadrícula clara - Énfasis 31,Lista multicolor - Énfasis 11,Scitum normal,Bullets,Foot"/>
    <w:basedOn w:val="Normal"/>
    <w:link w:val="PrrafodelistaCar"/>
    <w:uiPriority w:val="34"/>
    <w:qFormat/>
    <w:rsid w:val="00707DEA"/>
    <w:pPr>
      <w:ind w:left="489" w:right="238" w:hanging="370"/>
      <w:jc w:val="both"/>
    </w:pPr>
  </w:style>
  <w:style w:type="paragraph" w:customStyle="1" w:styleId="TableParagraph">
    <w:name w:val="Table Paragraph"/>
    <w:basedOn w:val="Normal"/>
    <w:uiPriority w:val="1"/>
    <w:qFormat/>
    <w:rsid w:val="00707DEA"/>
  </w:style>
  <w:style w:type="paragraph" w:styleId="Encabezado">
    <w:name w:val="header"/>
    <w:basedOn w:val="Normal"/>
    <w:link w:val="EncabezadoCar"/>
    <w:uiPriority w:val="99"/>
    <w:unhideWhenUsed/>
    <w:rsid w:val="00707DEA"/>
    <w:pPr>
      <w:tabs>
        <w:tab w:val="center" w:pos="4419"/>
        <w:tab w:val="right" w:pos="8838"/>
      </w:tabs>
    </w:pPr>
  </w:style>
  <w:style w:type="character" w:customStyle="1" w:styleId="EncabezadoCar">
    <w:name w:val="Encabezado Car"/>
    <w:basedOn w:val="Fuentedeprrafopredeter"/>
    <w:link w:val="Encabezado"/>
    <w:uiPriority w:val="99"/>
    <w:rsid w:val="00707DEA"/>
    <w:rPr>
      <w:rFonts w:ascii="Times New Roman" w:eastAsia="Times New Roman" w:hAnsi="Times New Roman" w:cs="Times New Roman"/>
      <w:lang w:val="es-ES"/>
    </w:rPr>
  </w:style>
  <w:style w:type="paragraph" w:styleId="Piedepgina">
    <w:name w:val="footer"/>
    <w:basedOn w:val="Normal"/>
    <w:link w:val="PiedepginaCar"/>
    <w:uiPriority w:val="99"/>
    <w:unhideWhenUsed/>
    <w:rsid w:val="00707DEA"/>
    <w:pPr>
      <w:tabs>
        <w:tab w:val="center" w:pos="4419"/>
        <w:tab w:val="right" w:pos="8838"/>
      </w:tabs>
    </w:pPr>
  </w:style>
  <w:style w:type="character" w:customStyle="1" w:styleId="PiedepginaCar">
    <w:name w:val="Pie de página Car"/>
    <w:basedOn w:val="Fuentedeprrafopredeter"/>
    <w:link w:val="Piedepgina"/>
    <w:uiPriority w:val="99"/>
    <w:rsid w:val="00707DEA"/>
    <w:rPr>
      <w:rFonts w:ascii="Times New Roman" w:eastAsia="Times New Roman" w:hAnsi="Times New Roman" w:cs="Times New Roman"/>
      <w:lang w:val="es-ES"/>
    </w:rPr>
  </w:style>
  <w:style w:type="character" w:customStyle="1" w:styleId="PrrafodelistaCar">
    <w:name w:val="Párrafo de lista Car"/>
    <w:aliases w:val="EITI list Car,titulo 3 Car,Lista vistosa - Énfasis 11 Car,Ha Car,Bullet List Car,FooterText Car,numbered Car,List Paragraph1 Car,Paragraphe de liste1 Car,lp1 Car,Lista vistosa - Énfasis 13 Car,Cuadrícula clara - Énfasis 31 Car"/>
    <w:link w:val="Prrafodelista"/>
    <w:uiPriority w:val="34"/>
    <w:qFormat/>
    <w:locked/>
    <w:rsid w:val="00D21FE3"/>
    <w:rPr>
      <w:rFonts w:ascii="Times New Roman" w:eastAsia="Times New Roman" w:hAnsi="Times New Roman" w:cs="Times New Roman"/>
      <w:lang w:val="es-ES"/>
    </w:rPr>
  </w:style>
  <w:style w:type="table" w:styleId="Tablaconcuadrcula">
    <w:name w:val="Table Grid"/>
    <w:basedOn w:val="Tablanormal"/>
    <w:uiPriority w:val="59"/>
    <w:rsid w:val="00B80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misaria_suba3@sdis.gov.co" TargetMode="External"/><Relationship Id="rId9" Type="http://schemas.openxmlformats.org/officeDocument/2006/relationships/hyperlink" Target="mailto:comisaria_suba3@sdis.gov.co"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yHLMryXOTzfZOGF/v0l7KW92iw==">AMUW2mUds7AS+zLNTvFj1MV02kb2jAvNLBcBvFyNy3/Gp/Ej9WW3187K77DFUjAaR3jGVXsfbdVlWP/8wNY+ffYWkfqsMIbcuKEK8MTiTa7hAIhsuxninaHmBGl2k55E1X4bG+kYtc7G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1696</Words>
  <Characters>9331</Characters>
  <Application>Microsoft Macintosh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elvia</dc:creator>
  <cp:lastModifiedBy>Sara Guerra Florez</cp:lastModifiedBy>
  <cp:revision>4</cp:revision>
  <dcterms:created xsi:type="dcterms:W3CDTF">2022-11-16T04:36:00Z</dcterms:created>
  <dcterms:modified xsi:type="dcterms:W3CDTF">2022-11-16T04:37:00Z</dcterms:modified>
</cp:coreProperties>
</file>